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5E16B" w14:textId="7CEA292A" w:rsidR="00FD29CC" w:rsidRPr="0028348A" w:rsidRDefault="003E4B36" w:rsidP="00A16B0D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kern w:val="0"/>
          <w14:ligatures w14:val="none"/>
        </w:rPr>
      </w:pPr>
      <w:proofErr w:type="gramStart"/>
      <w:r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14:ligatures w14:val="none"/>
        </w:rPr>
        <w:t>梵網經菩薩戒</w:t>
      </w:r>
      <w:r w:rsidR="000A4BD1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14:ligatures w14:val="none"/>
        </w:rPr>
        <w:t>本  戊十九-戊</w:t>
      </w:r>
      <w:proofErr w:type="gramEnd"/>
      <w:r w:rsidR="000A4BD1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14:ligatures w14:val="none"/>
        </w:rPr>
        <w:t xml:space="preserve">二十                                                            </w:t>
      </w:r>
      <w:proofErr w:type="gramStart"/>
      <w:r w:rsidR="000A4BD1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雪鐘</w:t>
      </w:r>
      <w:r w:rsidR="002676E8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導讀</w:t>
      </w:r>
      <w:proofErr w:type="gramEnd"/>
      <w:r w:rsidR="002676E8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 xml:space="preserve">   113.12.14</w:t>
      </w:r>
    </w:p>
    <w:p w14:paraId="15217E37" w14:textId="093B9764" w:rsidR="002676E8" w:rsidRPr="0028348A" w:rsidRDefault="002676E8" w:rsidP="00A16B0D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b/>
          <w:bCs/>
          <w:color w:val="4D5156"/>
          <w:kern w:val="0"/>
          <w14:ligatures w14:val="none"/>
        </w:rPr>
      </w:pPr>
      <w:proofErr w:type="gramStart"/>
      <w:r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14:ligatures w14:val="none"/>
        </w:rPr>
        <w:t>戊</w:t>
      </w:r>
      <w:proofErr w:type="gramEnd"/>
      <w:r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14:ligatures w14:val="none"/>
        </w:rPr>
        <w:t xml:space="preserve">十九   </w:t>
      </w:r>
      <w:proofErr w:type="gramStart"/>
      <w:r w:rsidR="00A16B0D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14:ligatures w14:val="none"/>
        </w:rPr>
        <w:t>兩舌戒</w:t>
      </w:r>
      <w:proofErr w:type="gramEnd"/>
      <w:r w:rsidR="00A16B0D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14:ligatures w14:val="none"/>
        </w:rPr>
        <w:t xml:space="preserve"> P.490-496</w:t>
      </w:r>
    </w:p>
    <w:p w14:paraId="43D0C8D0" w14:textId="50B395E0" w:rsidR="003E4C57" w:rsidRPr="0028348A" w:rsidRDefault="00CF72E2" w:rsidP="00A16B0D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b/>
          <w:bCs/>
          <w:color w:val="4D5156"/>
          <w:kern w:val="0"/>
          <w:u w:val="single"/>
          <w14:ligatures w14:val="none"/>
        </w:rPr>
      </w:pPr>
      <w:proofErr w:type="gramStart"/>
      <w:r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若佛子</w:t>
      </w:r>
      <w:proofErr w:type="gramEnd"/>
      <w:r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!</w:t>
      </w:r>
      <w:r w:rsidR="00944191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 xml:space="preserve"> </w:t>
      </w:r>
      <w:r w:rsidR="00FA616F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以</w:t>
      </w:r>
      <w:proofErr w:type="gramStart"/>
      <w:r w:rsidR="00FA616F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惡</w:t>
      </w:r>
      <w:r w:rsidR="00501DB5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心故</w:t>
      </w:r>
      <w:proofErr w:type="gramEnd"/>
      <w:r w:rsidR="00501DB5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,</w:t>
      </w:r>
      <w:r w:rsidR="00F3327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 xml:space="preserve"> </w:t>
      </w:r>
      <w:r w:rsidR="00501DB5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 xml:space="preserve">見持戒比丘, </w:t>
      </w:r>
      <w:proofErr w:type="gramStart"/>
      <w:r w:rsidR="00501DB5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手捉香爐</w:t>
      </w:r>
      <w:proofErr w:type="gramEnd"/>
      <w:r w:rsidR="00501DB5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, 行菩薩行</w:t>
      </w:r>
      <w:r w:rsidR="00B600C4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.</w:t>
      </w:r>
      <w:r w:rsidR="00944191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 xml:space="preserve"> </w:t>
      </w:r>
      <w:r w:rsidR="00B600C4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而鬥</w:t>
      </w:r>
      <w:proofErr w:type="gramStart"/>
      <w:r w:rsidR="00B600C4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搆</w:t>
      </w:r>
      <w:proofErr w:type="gramEnd"/>
      <w:r w:rsidR="00B600C4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兩頭</w:t>
      </w:r>
      <w:r w:rsidR="00177A2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,</w:t>
      </w:r>
      <w:r w:rsidR="00944191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 xml:space="preserve"> </w:t>
      </w:r>
      <w:proofErr w:type="gramStart"/>
      <w:r w:rsidR="00177A2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謗</w:t>
      </w:r>
      <w:proofErr w:type="gramEnd"/>
      <w:r w:rsidR="00177A2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欺賢人,</w:t>
      </w:r>
      <w:r w:rsidR="00944191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 xml:space="preserve"> </w:t>
      </w:r>
      <w:proofErr w:type="gramStart"/>
      <w:r w:rsidR="00177A2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無惡不</w:t>
      </w:r>
      <w:proofErr w:type="gramEnd"/>
      <w:r w:rsidR="00177A2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造</w:t>
      </w:r>
      <w:r w:rsidR="00BC3A0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者,</w:t>
      </w:r>
      <w:r w:rsidR="00944191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 xml:space="preserve"> </w:t>
      </w:r>
      <w:proofErr w:type="gramStart"/>
      <w:r w:rsidR="00BC3A0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犯輕垢罪</w:t>
      </w:r>
      <w:proofErr w:type="gramEnd"/>
      <w:r w:rsidR="003E3AD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>.</w:t>
      </w:r>
      <w:r w:rsidR="00BC3A08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kern w:val="0"/>
          <w:u w:val="single"/>
          <w14:ligatures w14:val="none"/>
        </w:rPr>
        <w:t xml:space="preserve"> </w:t>
      </w:r>
    </w:p>
    <w:p w14:paraId="3F77DC39" w14:textId="77777777" w:rsidR="002676E8" w:rsidRDefault="002676E8" w:rsidP="00A16B0D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kern w:val="0"/>
          <w:sz w:val="21"/>
          <w:szCs w:val="21"/>
          <w14:ligatures w14:val="none"/>
        </w:rPr>
      </w:pPr>
    </w:p>
    <w:p w14:paraId="4D5FC606" w14:textId="7B4B229F" w:rsidR="00892BE4" w:rsidRPr="0028348A" w:rsidRDefault="000F05B9" w:rsidP="008A5C4C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shd w:val="clear" w:color="auto" w:fill="FFFFFF"/>
        </w:rPr>
      </w:pPr>
      <w:r w:rsidRPr="0028348A">
        <w:rPr>
          <w:rStyle w:val="ae"/>
          <w:rFonts w:ascii="Arial" w:hAnsi="Arial" w:cs="Arial" w:hint="eastAsia"/>
          <w:b/>
          <w:bCs/>
          <w:i w:val="0"/>
          <w:iCs w:val="0"/>
          <w:color w:val="D93025"/>
          <w:bdr w:val="single" w:sz="4" w:space="0" w:color="auto"/>
          <w:shd w:val="clear" w:color="auto" w:fill="FFFFFF"/>
        </w:rPr>
        <w:t xml:space="preserve">P.491 </w:t>
      </w:r>
      <w:r w:rsidR="008A5C4C" w:rsidRPr="0028348A">
        <w:rPr>
          <w:rStyle w:val="ae"/>
          <w:rFonts w:ascii="Arial" w:hAnsi="Arial" w:cs="Arial"/>
          <w:b/>
          <w:bCs/>
          <w:i w:val="0"/>
          <w:iCs w:val="0"/>
          <w:color w:val="D93025"/>
          <w:bdr w:val="single" w:sz="4" w:space="0" w:color="auto"/>
          <w:shd w:val="clear" w:color="auto" w:fill="FFFFFF"/>
        </w:rPr>
        <w:t>惡心</w:t>
      </w:r>
      <w:proofErr w:type="gramStart"/>
      <w:r w:rsidR="008A5C4C" w:rsidRPr="0028348A">
        <w:rPr>
          <w:rStyle w:val="ae"/>
          <w:rFonts w:ascii="Arial" w:hAnsi="Arial" w:cs="Arial" w:hint="eastAsia"/>
          <w:i w:val="0"/>
          <w:iCs w:val="0"/>
          <w:color w:val="D93025"/>
          <w:shd w:val="clear" w:color="auto" w:fill="FFFFFF"/>
        </w:rPr>
        <w:t>--</w:t>
      </w:r>
      <w:r w:rsidR="008A5C4C" w:rsidRPr="0028348A">
        <w:rPr>
          <w:rFonts w:ascii="Arial" w:hAnsi="Arial" w:cs="Arial" w:hint="eastAsia"/>
          <w:color w:val="4D5156"/>
          <w:shd w:val="clear" w:color="auto" w:fill="FFFFFF"/>
        </w:rPr>
        <w:t xml:space="preserve">  </w:t>
      </w:r>
      <w:r w:rsidR="008A5C4C" w:rsidRPr="0028348A">
        <w:rPr>
          <w:rFonts w:ascii="Arial" w:hAnsi="Arial" w:cs="Arial"/>
          <w:color w:val="4D5156"/>
          <w:shd w:val="clear" w:color="auto" w:fill="FFFFFF"/>
        </w:rPr>
        <w:t>意思是指</w:t>
      </w:r>
      <w:r w:rsidR="00BE2BE4" w:rsidRPr="0028348A">
        <w:rPr>
          <w:rFonts w:ascii="Arial" w:hAnsi="Arial" w:cs="Arial" w:hint="eastAsia"/>
          <w:color w:val="4D5156"/>
          <w:shd w:val="clear" w:color="auto" w:fill="FFFFFF"/>
        </w:rPr>
        <w:t>生起</w:t>
      </w:r>
      <w:r w:rsidR="008A5C4C" w:rsidRPr="0028348A">
        <w:rPr>
          <w:rFonts w:ascii="Arial" w:hAnsi="Arial" w:cs="Arial"/>
          <w:color w:val="4D5156"/>
          <w:shd w:val="clear" w:color="auto" w:fill="FFFFFF"/>
        </w:rPr>
        <w:t>邪惡的念頭心思</w:t>
      </w:r>
      <w:proofErr w:type="gramEnd"/>
      <w:r w:rsidR="008A5C4C"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。居心不良</w:t>
      </w:r>
    </w:p>
    <w:p w14:paraId="2BDDE6A7" w14:textId="63E2BF3E" w:rsidR="00BE2BE4" w:rsidRPr="0028348A" w:rsidRDefault="00BE2BE4" w:rsidP="008A5C4C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shd w:val="clear" w:color="auto" w:fill="FFFFFF"/>
        </w:rPr>
      </w:pPr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 xml:space="preserve">           </w:t>
      </w:r>
      <w:proofErr w:type="gramStart"/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( 忌妒心</w:t>
      </w:r>
      <w:proofErr w:type="gramEnd"/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 xml:space="preserve">,  障礙心, 欺凌心, 憍慢心, 護己心, </w:t>
      </w:r>
      <w:r w:rsidR="00740EEC"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顛倒</w:t>
      </w:r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是非心, 說他人短)</w:t>
      </w:r>
    </w:p>
    <w:p w14:paraId="630AFB91" w14:textId="77777777" w:rsidR="002676E8" w:rsidRPr="0028348A" w:rsidRDefault="002676E8" w:rsidP="008A5C4C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shd w:val="clear" w:color="auto" w:fill="FFFFFF"/>
        </w:rPr>
      </w:pPr>
    </w:p>
    <w:p w14:paraId="6FB8547B" w14:textId="508078D1" w:rsidR="00BE2BE4" w:rsidRPr="0028348A" w:rsidRDefault="007F36B6" w:rsidP="008A5C4C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shd w:val="clear" w:color="auto" w:fill="FFFFFF"/>
        </w:rPr>
      </w:pPr>
      <w:r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bdr w:val="single" w:sz="4" w:space="0" w:color="auto"/>
          <w:shd w:val="clear" w:color="auto" w:fill="FFFFFF"/>
        </w:rPr>
        <w:t>P492</w:t>
      </w:r>
      <w:r w:rsidR="00BE2BE4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bdr w:val="single" w:sz="4" w:space="0" w:color="auto"/>
          <w:shd w:val="clear" w:color="auto" w:fill="FFFFFF"/>
        </w:rPr>
        <w:t>手</w:t>
      </w:r>
      <w:r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bdr w:val="single" w:sz="4" w:space="0" w:color="auto"/>
          <w:shd w:val="clear" w:color="auto" w:fill="FFFFFF"/>
        </w:rPr>
        <w:t>執</w:t>
      </w:r>
      <w:r w:rsidR="00BE2BE4" w:rsidRPr="0028348A">
        <w:rPr>
          <w:rFonts w:ascii="Microsoft JhengHei" w:eastAsia="Microsoft JhengHei" w:hAnsi="Microsoft JhengHei" w:cs="Microsoft JhengHei" w:hint="eastAsia"/>
          <w:b/>
          <w:bCs/>
          <w:color w:val="4D5156"/>
          <w:bdr w:val="single" w:sz="4" w:space="0" w:color="auto"/>
          <w:shd w:val="clear" w:color="auto" w:fill="FFFFFF"/>
        </w:rPr>
        <w:t>香爐</w:t>
      </w:r>
      <w:r w:rsidR="007570FB" w:rsidRPr="0028348A">
        <w:rPr>
          <w:rFonts w:ascii="Microsoft JhengHei" w:eastAsia="Microsoft JhengHei" w:hAnsi="Microsoft JhengHei" w:cs="Microsoft JhengHei"/>
          <w:color w:val="4D5156"/>
          <w:shd w:val="clear" w:color="auto" w:fill="FFFFFF"/>
        </w:rPr>
        <w:t>—</w:t>
      </w:r>
      <w:r w:rsidR="007570FB"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顯示頭陀行者, 雖修六度萬行, 仍不忘對佛的恭敬供養</w:t>
      </w:r>
      <w:r w:rsidR="00EE175B"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, 是菩薩眾多善行之一</w:t>
      </w:r>
    </w:p>
    <w:p w14:paraId="763113B8" w14:textId="6177FC7D" w:rsidR="007570FB" w:rsidRPr="0028348A" w:rsidRDefault="00B93B16" w:rsidP="008A5C4C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執香爐</w:t>
      </w:r>
      <w:r w:rsidR="007570FB"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 xml:space="preserve">   二義: 1. </w:t>
      </w:r>
      <w:proofErr w:type="gramStart"/>
      <w:r w:rsidR="007570FB"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以之表示</w:t>
      </w:r>
      <w:r w:rsidR="007570FB" w:rsidRPr="0028348A">
        <w:rPr>
          <w:rFonts w:ascii="Microsoft JhengHei" w:eastAsia="Microsoft JhengHei" w:hAnsi="Microsoft JhengHei" w:cs="Microsoft JhengHei"/>
          <w:color w:val="4D5156"/>
          <w:shd w:val="clear" w:color="auto" w:fill="FFFFFF"/>
        </w:rPr>
        <w:t>”</w:t>
      </w:r>
      <w:r w:rsidR="007570FB"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信根</w:t>
      </w:r>
      <w:proofErr w:type="gramEnd"/>
      <w:r w:rsidR="007570FB" w:rsidRPr="0028348A">
        <w:rPr>
          <w:rFonts w:ascii="Microsoft JhengHei" w:eastAsia="Microsoft JhengHei" w:hAnsi="Microsoft JhengHei" w:cs="Microsoft JhengHei"/>
          <w:color w:val="4D5156"/>
          <w:shd w:val="clear" w:color="auto" w:fill="FFFFFF"/>
        </w:rPr>
        <w:t>”</w:t>
      </w:r>
      <w:r w:rsidR="007570FB"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, 想深入法界, 必須以信為首, 沒有信士無法深入法界的.</w:t>
      </w:r>
    </w:p>
    <w:p w14:paraId="2C6D6EFA" w14:textId="055F71CB" w:rsidR="0028348A" w:rsidRDefault="007570FB" w:rsidP="008A5C4C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shd w:val="clear" w:color="auto" w:fill="FFFFFF"/>
        </w:rPr>
      </w:pPr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 xml:space="preserve">             </w:t>
      </w:r>
      <w:r w:rsidR="00B93B16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 xml:space="preserve">            </w:t>
      </w:r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 xml:space="preserve">2. </w:t>
      </w:r>
      <w:proofErr w:type="gramStart"/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以之表示</w:t>
      </w:r>
      <w:r w:rsidRPr="0028348A">
        <w:rPr>
          <w:rFonts w:ascii="Microsoft JhengHei" w:eastAsia="Microsoft JhengHei" w:hAnsi="Microsoft JhengHei" w:cs="Microsoft JhengHei"/>
          <w:color w:val="4D5156"/>
          <w:shd w:val="clear" w:color="auto" w:fill="FFFFFF"/>
        </w:rPr>
        <w:t>”</w:t>
      </w:r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淨行</w:t>
      </w:r>
      <w:proofErr w:type="gramEnd"/>
      <w:r w:rsidRPr="0028348A">
        <w:rPr>
          <w:rFonts w:ascii="Microsoft JhengHei" w:eastAsia="Microsoft JhengHei" w:hAnsi="Microsoft JhengHei" w:cs="Microsoft JhengHei"/>
          <w:color w:val="4D5156"/>
          <w:shd w:val="clear" w:color="auto" w:fill="FFFFFF"/>
        </w:rPr>
        <w:t>”</w:t>
      </w:r>
      <w:r w:rsidRPr="0028348A"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>,想圓五分法身, 必須修學淨行</w:t>
      </w:r>
    </w:p>
    <w:p w14:paraId="384795B9" w14:textId="454F7D29" w:rsidR="007570FB" w:rsidRPr="0028348A" w:rsidRDefault="0028348A" w:rsidP="008A5C4C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sz w:val="20"/>
          <w:szCs w:val="20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color w:val="4D5156"/>
          <w:shd w:val="clear" w:color="auto" w:fill="FFFFFF"/>
        </w:rPr>
        <w:t xml:space="preserve">             </w:t>
      </w:r>
      <w:r w:rsidRPr="0028348A">
        <w:rPr>
          <w:rFonts w:ascii="Microsoft JhengHei" w:eastAsia="Microsoft JhengHei" w:hAnsi="Microsoft JhengHei" w:cs="Microsoft JhengHei" w:hint="eastAsia"/>
          <w:color w:val="4D5156"/>
          <w:sz w:val="20"/>
          <w:szCs w:val="20"/>
          <w:shd w:val="clear" w:color="auto" w:fill="FFFFFF"/>
        </w:rPr>
        <w:t xml:space="preserve"> (</w:t>
      </w:r>
      <w:r w:rsidRPr="0028348A">
        <w:rPr>
          <w:rFonts w:ascii="Arial" w:hAnsi="Arial" w:cs="Arial"/>
          <w:color w:val="040C28"/>
          <w:sz w:val="20"/>
          <w:szCs w:val="20"/>
        </w:rPr>
        <w:t>五分法身則是戒、定、慧、解脫、解脫知</w:t>
      </w:r>
      <w:r w:rsidRPr="0028348A">
        <w:rPr>
          <w:rFonts w:ascii="Microsoft JhengHei" w:eastAsia="Microsoft JhengHei" w:hAnsi="Microsoft JhengHei" w:cs="Microsoft JhengHei" w:hint="eastAsia"/>
          <w:color w:val="040C28"/>
          <w:sz w:val="20"/>
          <w:szCs w:val="20"/>
        </w:rPr>
        <w:t>見,</w:t>
      </w:r>
      <w:r w:rsidRPr="0028348A">
        <w:rPr>
          <w:rFonts w:ascii="Arial" w:hAnsi="Arial" w:cs="Arial"/>
          <w:color w:val="040C28"/>
          <w:sz w:val="20"/>
          <w:szCs w:val="20"/>
        </w:rPr>
        <w:t xml:space="preserve"> </w:t>
      </w:r>
      <w:r w:rsidRPr="0028348A">
        <w:rPr>
          <w:rFonts w:ascii="Arial" w:hAnsi="Arial" w:cs="Arial" w:hint="eastAsia"/>
          <w:color w:val="040C28"/>
          <w:sz w:val="20"/>
          <w:szCs w:val="20"/>
        </w:rPr>
        <w:t>用五分法身來解</w:t>
      </w:r>
      <w:r w:rsidRPr="0028348A">
        <w:rPr>
          <w:rFonts w:ascii="Arial" w:hAnsi="Arial" w:cs="Arial"/>
          <w:color w:val="040C28"/>
          <w:sz w:val="20"/>
          <w:szCs w:val="20"/>
        </w:rPr>
        <w:t>五蘊</w:t>
      </w:r>
      <w:r w:rsidRPr="0028348A">
        <w:rPr>
          <w:rFonts w:ascii="Arial" w:hAnsi="Arial" w:cs="Arial" w:hint="eastAsia"/>
          <w:color w:val="040C28"/>
          <w:sz w:val="20"/>
          <w:szCs w:val="20"/>
        </w:rPr>
        <w:t>心</w:t>
      </w:r>
      <w:r w:rsidRPr="0028348A">
        <w:rPr>
          <w:rFonts w:ascii="Arial" w:hAnsi="Arial" w:cs="Arial" w:hint="eastAsia"/>
          <w:color w:val="040C28"/>
          <w:sz w:val="20"/>
          <w:szCs w:val="20"/>
        </w:rPr>
        <w:t>--</w:t>
      </w:r>
      <w:r w:rsidRPr="0028348A">
        <w:rPr>
          <w:rFonts w:ascii="Arial" w:hAnsi="Arial" w:cs="Arial"/>
          <w:color w:val="040C28"/>
          <w:sz w:val="20"/>
          <w:szCs w:val="20"/>
        </w:rPr>
        <w:t>色、受、想、行、識，</w:t>
      </w:r>
      <w:r w:rsidRPr="0028348A">
        <w:rPr>
          <w:rFonts w:ascii="Microsoft JhengHei" w:eastAsia="Microsoft JhengHei" w:hAnsi="Microsoft JhengHei" w:cs="Microsoft JhengHei" w:hint="eastAsia"/>
          <w:color w:val="4D5156"/>
          <w:sz w:val="20"/>
          <w:szCs w:val="20"/>
          <w:shd w:val="clear" w:color="auto" w:fill="FFFFFF"/>
        </w:rPr>
        <w:t>)</w:t>
      </w:r>
    </w:p>
    <w:p w14:paraId="6E7F163E" w14:textId="464A3021" w:rsidR="00892BE4" w:rsidRPr="006D6DDE" w:rsidRDefault="00892BE4" w:rsidP="008A5C4C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1F1F1F"/>
          <w:sz w:val="20"/>
          <w:szCs w:val="20"/>
          <w:shd w:val="clear" w:color="auto" w:fill="FFFFFF"/>
        </w:rPr>
      </w:pPr>
      <w:r w:rsidRPr="006D6DDE">
        <w:rPr>
          <w:rFonts w:ascii="Arial" w:hAnsi="Arial" w:cs="Arial"/>
          <w:color w:val="1F1F1F"/>
          <w:sz w:val="20"/>
          <w:szCs w:val="20"/>
          <w:shd w:val="clear" w:color="auto" w:fill="FFFFFF"/>
        </w:rPr>
        <w:t>「頭陀</w:t>
      </w:r>
      <w:r w:rsidR="00EE175B" w:rsidRPr="006D6DDE">
        <w:rPr>
          <w:rFonts w:ascii="Arial" w:hAnsi="Arial" w:cs="Arial" w:hint="eastAsia"/>
          <w:color w:val="1F1F1F"/>
          <w:sz w:val="20"/>
          <w:szCs w:val="20"/>
          <w:shd w:val="clear" w:color="auto" w:fill="FFFFFF"/>
        </w:rPr>
        <w:t>行者</w:t>
      </w:r>
      <w:r w:rsidRPr="006D6DDE">
        <w:rPr>
          <w:rFonts w:ascii="Arial" w:hAnsi="Arial" w:cs="Arial"/>
          <w:color w:val="1F1F1F"/>
          <w:sz w:val="20"/>
          <w:szCs w:val="20"/>
          <w:shd w:val="clear" w:color="auto" w:fill="FFFFFF"/>
        </w:rPr>
        <w:t>十八物」</w:t>
      </w:r>
      <w:r w:rsidRPr="006D6DDE">
        <w:rPr>
          <w:rFonts w:ascii="Arial" w:hAnsi="Arial" w:cs="Arial" w:hint="eastAsia"/>
          <w:color w:val="1F1F1F"/>
          <w:sz w:val="20"/>
          <w:szCs w:val="20"/>
          <w:shd w:val="clear" w:color="auto" w:fill="FFFFFF"/>
        </w:rPr>
        <w:t>---</w:t>
      </w:r>
      <w:r w:rsidRPr="006D6DDE">
        <w:rPr>
          <w:rFonts w:ascii="Arial" w:hAnsi="Arial" w:cs="Arial"/>
          <w:color w:val="1F1F1F"/>
          <w:sz w:val="20"/>
          <w:szCs w:val="20"/>
          <w:shd w:val="clear" w:color="auto" w:fill="FFFFFF"/>
        </w:rPr>
        <w:t>是指</w:t>
      </w:r>
      <w:r w:rsidRPr="006D6DDE">
        <w:rPr>
          <w:rFonts w:ascii="Arial" w:hAnsi="Arial" w:cs="Arial"/>
          <w:color w:val="040C28"/>
          <w:sz w:val="20"/>
          <w:szCs w:val="20"/>
        </w:rPr>
        <w:t>佛教僧侶在「頭陀行」</w:t>
      </w:r>
      <w:proofErr w:type="gramStart"/>
      <w:r w:rsidRPr="006D6DDE">
        <w:rPr>
          <w:rFonts w:ascii="Arial" w:hAnsi="Arial" w:cs="Arial"/>
          <w:color w:val="040C28"/>
          <w:sz w:val="20"/>
          <w:szCs w:val="20"/>
        </w:rPr>
        <w:t>（</w:t>
      </w:r>
      <w:proofErr w:type="gramEnd"/>
      <w:r w:rsidRPr="006D6DDE">
        <w:rPr>
          <w:rFonts w:ascii="Arial" w:hAnsi="Arial" w:cs="Arial"/>
          <w:color w:val="040C28"/>
          <w:sz w:val="20"/>
          <w:szCs w:val="20"/>
        </w:rPr>
        <w:t>梵語為</w:t>
      </w:r>
      <w:proofErr w:type="spellStart"/>
      <w:r w:rsidRPr="006D6DDE">
        <w:rPr>
          <w:rFonts w:ascii="Arial" w:hAnsi="Arial" w:cs="Arial"/>
          <w:color w:val="040C28"/>
          <w:sz w:val="20"/>
          <w:szCs w:val="20"/>
        </w:rPr>
        <w:t>dhūta</w:t>
      </w:r>
      <w:proofErr w:type="spellEnd"/>
      <w:r w:rsidRPr="006D6DDE">
        <w:rPr>
          <w:rFonts w:ascii="Arial" w:hAnsi="Arial" w:cs="Arial"/>
          <w:color w:val="040C28"/>
          <w:sz w:val="20"/>
          <w:szCs w:val="20"/>
        </w:rPr>
        <w:t>）的苦修生活當中，隨身攜帶的日常十八種物品</w:t>
      </w:r>
      <w:r w:rsidRPr="006D6DDE">
        <w:rPr>
          <w:rFonts w:ascii="Arial" w:hAnsi="Arial" w:cs="Arial"/>
          <w:color w:val="1F1F1F"/>
          <w:sz w:val="20"/>
          <w:szCs w:val="20"/>
          <w:shd w:val="clear" w:color="auto" w:fill="FFFFFF"/>
        </w:rPr>
        <w:t>，分別為楊柳枝、澡豆、三衣、水瓶、缽、坐具、錫杖、香爐、漉水囊、手巾、刀子、火燧、鑷子、繩床、經、律、佛像、菩薩像等</w:t>
      </w:r>
      <w:r w:rsidRPr="006D6DDE">
        <w:rPr>
          <w:rFonts w:ascii="Microsoft JhengHei" w:eastAsia="Microsoft JhengHei" w:hAnsi="Microsoft JhengHei" w:cs="Microsoft JhengHei" w:hint="eastAsia"/>
          <w:color w:val="1F1F1F"/>
          <w:sz w:val="20"/>
          <w:szCs w:val="20"/>
          <w:shd w:val="clear" w:color="auto" w:fill="FFFFFF"/>
        </w:rPr>
        <w:t>。</w:t>
      </w:r>
    </w:p>
    <w:p w14:paraId="14489878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「頭陀行」為心甘情願地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自我偏苦</w:t>
      </w:r>
      <w:proofErr w:type="gramEnd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、吃苦的修道生活方式。</w:t>
      </w:r>
    </w:p>
    <w:p w14:paraId="748DFF5C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color w:val="000000"/>
          <w:sz w:val="20"/>
          <w:szCs w:val="20"/>
        </w:rPr>
        <w:t>        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「十三頭陀法」是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:</w:t>
      </w:r>
    </w:p>
    <w:p w14:paraId="068A4F8E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 (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一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糞掃衣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穿著廢棄布所作成之襤褸衣，若貪新好之衣，則多損道行的追求。</w:t>
      </w:r>
      <w:proofErr w:type="gramEnd"/>
      <w:r w:rsidRPr="006D6DDE">
        <w:rPr>
          <w:rFonts w:ascii="Courier New" w:hAnsi="Courier New" w:cs="Courier New"/>
          <w:color w:val="000000"/>
          <w:sz w:val="20"/>
          <w:szCs w:val="20"/>
        </w:rPr>
        <w:t>  </w:t>
      </w:r>
    </w:p>
    <w:p w14:paraId="031ABA0E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color w:val="000000"/>
          <w:sz w:val="20"/>
          <w:szCs w:val="20"/>
        </w:rPr>
        <w:t>        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二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三衣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佛教出家眾的衣著，除了三衣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五衣、七衣、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九衣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)(</w:t>
      </w:r>
      <w:proofErr w:type="gramEnd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相當於常人之內衣、外套及禮服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之外，無多餘之衣。</w:t>
      </w:r>
    </w:p>
    <w:p w14:paraId="336058CB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三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常乞食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風雨無阻，每日乞食成為習慣，於所得之食不生好惡念頭想。</w:t>
      </w:r>
      <w:proofErr w:type="gramEnd"/>
    </w:p>
    <w:p w14:paraId="123B35F3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四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次第乞食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不擇貧富而順序沿門脫缽。</w:t>
      </w:r>
    </w:p>
    <w:p w14:paraId="0491595D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五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一座食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每日只在日中一食，以免數食防礙修行。</w:t>
      </w:r>
    </w:p>
    <w:p w14:paraId="571DED18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六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一缽食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有「節量食」的意思，指不過食，即缽中只受適量的飯菜而食。</w:t>
      </w:r>
    </w:p>
    <w:p w14:paraId="321DA748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lastRenderedPageBreak/>
        <w:t>   (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七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時後不食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一日一食，中食之後不得飲漿汁之類，若飲之心生喜樂者，不能一心修習善法。</w:t>
      </w:r>
      <w:proofErr w:type="gramEnd"/>
    </w:p>
    <w:p w14:paraId="36A74EC5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八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阿練若住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遠離世俗居住環境而處於安靜之處所。</w:t>
      </w:r>
    </w:p>
    <w:p w14:paraId="4B85BEB2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九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樹下住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郊外、曠野之樹下住，如佛所行至樹下思惟求道。</w:t>
      </w:r>
    </w:p>
    <w:p w14:paraId="64F1986A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十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露地住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坐於露天、空曠之地，使心明利以入空定。</w:t>
      </w:r>
    </w:p>
    <w:p w14:paraId="23710DF9" w14:textId="244CE2EE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十一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塚間住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住於墓地、火葬場，見死屍臭爛、狼藉、火燒、鳥啄，修無常苦空觀感，以厭離三界。</w:t>
      </w:r>
    </w:p>
    <w:p w14:paraId="4331DFC6" w14:textId="77777777" w:rsidR="00EE175B" w:rsidRPr="006D6DDE" w:rsidRDefault="00EE175B" w:rsidP="00EE175B">
      <w:pPr>
        <w:pStyle w:val="Web"/>
        <w:rPr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十二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隨處住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以能得、所得為滿足，任何已敷者，即如所敷而住。</w:t>
      </w:r>
    </w:p>
    <w:p w14:paraId="4882C715" w14:textId="77777777" w:rsidR="007D4442" w:rsidRPr="006D6DDE" w:rsidRDefault="00EE175B" w:rsidP="00EE175B">
      <w:pPr>
        <w:pStyle w:val="Web"/>
        <w:rPr>
          <w:rFonts w:eastAsiaTheme="minorEastAsia"/>
          <w:color w:val="000000"/>
          <w:sz w:val="20"/>
          <w:szCs w:val="20"/>
        </w:rPr>
      </w:pPr>
      <w:r w:rsidRPr="006D6DDE">
        <w:rPr>
          <w:rFonts w:ascii="Courier New" w:hAnsi="Courier New" w:cs="Courier New"/>
          <w:color w:val="000000"/>
          <w:sz w:val="20"/>
          <w:szCs w:val="20"/>
        </w:rPr>
        <w:t>   (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十三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)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常坐不臥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--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若安臥思慮世法，諸煩惱賊常伺其便。</w:t>
      </w:r>
    </w:p>
    <w:p w14:paraId="3F95AEAF" w14:textId="0B567E35" w:rsidR="00EE175B" w:rsidRPr="006D6DDE" w:rsidRDefault="00EE175B" w:rsidP="00EE175B">
      <w:pPr>
        <w:pStyle w:val="Web"/>
        <w:rPr>
          <w:rFonts w:ascii="PMingLiU" w:eastAsia="PMingLiU" w:hAnsi="PMingLiU" w:cs="PMingLiU"/>
          <w:color w:val="000000"/>
          <w:sz w:val="20"/>
          <w:szCs w:val="20"/>
        </w:rPr>
      </w:pP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此「十三頭陀法」為修行頭陀法者的「內相」思想處與「外相」流露處</w:t>
      </w:r>
      <w:r w:rsidRPr="006D6DDE">
        <w:rPr>
          <w:rFonts w:ascii="Courier New" w:hAnsi="Courier New" w:cs="Courier New"/>
          <w:color w:val="000000"/>
          <w:sz w:val="20"/>
          <w:szCs w:val="20"/>
        </w:rPr>
        <w:t>: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頭陀行者內持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外現玩</w:t>
      </w:r>
      <w:proofErr w:type="gramEnd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「味」頭陀法的作用以破除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一切貪欲</w:t>
      </w:r>
      <w:proofErr w:type="gramEnd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，以「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現起</w:t>
      </w:r>
      <w:proofErr w:type="gramEnd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」</w:t>
      </w:r>
      <w:proofErr w:type="gramStart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無貪欲狀態</w:t>
      </w:r>
      <w:proofErr w:type="gramEnd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為現狀；以接近少欲、知足的聖者為安身立命的「</w:t>
      </w:r>
      <w:proofErr w:type="gramStart"/>
      <w:r w:rsidR="00613798"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足</w:t>
      </w:r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處</w:t>
      </w:r>
      <w:proofErr w:type="gramEnd"/>
      <w:r w:rsidRPr="006D6DDE">
        <w:rPr>
          <w:rFonts w:ascii="PMingLiU" w:eastAsia="PMingLiU" w:hAnsi="PMingLiU" w:cs="PMingLiU" w:hint="eastAsia"/>
          <w:color w:val="000000"/>
          <w:sz w:val="20"/>
          <w:szCs w:val="20"/>
        </w:rPr>
        <w:t>」。</w:t>
      </w:r>
    </w:p>
    <w:p w14:paraId="40B84109" w14:textId="77777777" w:rsidR="002676E8" w:rsidRPr="0028348A" w:rsidRDefault="002676E8" w:rsidP="00EE175B">
      <w:pPr>
        <w:pStyle w:val="Web"/>
        <w:rPr>
          <w:color w:val="000000"/>
        </w:rPr>
      </w:pPr>
    </w:p>
    <w:p w14:paraId="64D6FDC1" w14:textId="6E428148" w:rsidR="00005147" w:rsidRPr="0028348A" w:rsidRDefault="003138EC" w:rsidP="00005147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kern w:val="0"/>
          <w14:ligatures w14:val="none"/>
        </w:rPr>
      </w:pPr>
      <w:r w:rsidRPr="0028348A">
        <w:rPr>
          <w:rFonts w:ascii="Microsoft JhengHei" w:eastAsia="Microsoft JhengHei" w:hAnsi="Microsoft JhengHei" w:cs="Microsoft JhengHei" w:hint="eastAsia"/>
          <w:b/>
          <w:bCs/>
          <w:color w:val="D93025"/>
          <w:kern w:val="0"/>
          <w:bdr w:val="single" w:sz="4" w:space="0" w:color="auto"/>
          <w14:ligatures w14:val="none"/>
        </w:rPr>
        <w:t>P.</w:t>
      </w:r>
      <w:r w:rsidR="00F82BD3" w:rsidRPr="0028348A">
        <w:rPr>
          <w:rFonts w:ascii="Microsoft JhengHei" w:eastAsia="Microsoft JhengHei" w:hAnsi="Microsoft JhengHei" w:cs="Microsoft JhengHei" w:hint="eastAsia"/>
          <w:b/>
          <w:bCs/>
          <w:color w:val="D93025"/>
          <w:kern w:val="0"/>
          <w:bdr w:val="single" w:sz="4" w:space="0" w:color="auto"/>
          <w14:ligatures w14:val="none"/>
        </w:rPr>
        <w:t>493</w:t>
      </w:r>
      <w:r w:rsidR="00005147" w:rsidRPr="0028348A">
        <w:rPr>
          <w:rFonts w:ascii="Microsoft JhengHei" w:eastAsia="Microsoft JhengHei" w:hAnsi="Microsoft JhengHei" w:cs="Microsoft JhengHei" w:hint="eastAsia"/>
          <w:b/>
          <w:bCs/>
          <w:color w:val="D93025"/>
          <w:kern w:val="0"/>
          <w:bdr w:val="single" w:sz="4" w:space="0" w:color="auto"/>
          <w14:ligatures w14:val="none"/>
        </w:rPr>
        <w:t>鬥搆兩頭</w:t>
      </w:r>
      <w:r w:rsidR="00005147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。--謗欺賢人。無惡不造者。」是</w:t>
      </w:r>
      <w:r w:rsidR="00005147" w:rsidRPr="0028348A">
        <w:rPr>
          <w:rFonts w:ascii="Arial" w:eastAsia="Times New Roman" w:hAnsi="Arial" w:cs="Arial"/>
          <w:color w:val="4D5156"/>
          <w:kern w:val="0"/>
          <w14:ligatures w14:val="none"/>
        </w:rPr>
        <w:t xml:space="preserve"> </w:t>
      </w:r>
      <w:r w:rsidR="00005147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名菩薩惡作罪。</w:t>
      </w:r>
      <w:r w:rsidR="00005147" w:rsidRPr="0028348A">
        <w:rPr>
          <w:rFonts w:ascii="Arial" w:eastAsia="Times New Roman" w:hAnsi="Arial" w:cs="Arial"/>
          <w:color w:val="4D5156"/>
          <w:kern w:val="0"/>
          <w14:ligatures w14:val="none"/>
        </w:rPr>
        <w:t xml:space="preserve"> </w:t>
      </w:r>
      <w:r w:rsidR="00005147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對於奉行佛法，真正有在修行的人，一旦你毀謗他</w:t>
      </w:r>
      <w:r w:rsidR="00005147" w:rsidRPr="0028348A">
        <w:rPr>
          <w:rFonts w:ascii="Arial" w:eastAsia="Times New Roman" w:hAnsi="Arial" w:cs="Arial"/>
          <w:color w:val="4D5156"/>
          <w:kern w:val="0"/>
          <w14:ligatures w14:val="none"/>
        </w:rPr>
        <w:t xml:space="preserve"> </w:t>
      </w:r>
      <w:r w:rsidR="00005147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，你故意</w:t>
      </w:r>
      <w:proofErr w:type="gramStart"/>
      <w:r w:rsidR="00005147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兩舌、互相鬥亂</w:t>
      </w:r>
      <w:proofErr w:type="gramEnd"/>
      <w:r w:rsidR="00005147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，犯這一戒你就是</w:t>
      </w:r>
      <w:proofErr w:type="gramStart"/>
      <w:r w:rsidR="006D6DDE">
        <w:rPr>
          <w:rFonts w:ascii="Microsoft JhengHei" w:eastAsia="Microsoft JhengHei" w:hAnsi="Microsoft JhengHei" w:cs="Microsoft JhengHei"/>
          <w:color w:val="4D5156"/>
          <w:kern w:val="0"/>
          <w14:ligatures w14:val="none"/>
        </w:rPr>
        <w:t>”</w:t>
      </w:r>
      <w:r w:rsidR="00005147" w:rsidRPr="0028348A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破和合僧</w:t>
      </w:r>
      <w:proofErr w:type="gramEnd"/>
      <w:r w:rsidR="00005147" w:rsidRPr="0028348A">
        <w:rPr>
          <w:rFonts w:ascii="Arial" w:eastAsia="Times New Roman" w:hAnsi="Arial" w:cs="Arial"/>
          <w:color w:val="4D5156"/>
          <w:kern w:val="0"/>
          <w14:ligatures w14:val="none"/>
        </w:rPr>
        <w:t xml:space="preserve"> </w:t>
      </w:r>
      <w:r w:rsidR="006D6DDE">
        <w:rPr>
          <w:rFonts w:ascii="Arial" w:hAnsi="Arial" w:cs="Arial"/>
          <w:color w:val="4D5156"/>
          <w:kern w:val="0"/>
          <w14:ligatures w14:val="none"/>
        </w:rPr>
        <w:t>“</w:t>
      </w:r>
      <w:r w:rsidR="006D6DDE">
        <w:rPr>
          <w:rFonts w:ascii="Microsoft JhengHei" w:eastAsia="Microsoft JhengHei" w:hAnsi="Microsoft JhengHei" w:cs="Microsoft JhengHei" w:hint="eastAsia"/>
          <w:color w:val="4D5156"/>
          <w:kern w:val="0"/>
          <w14:ligatures w14:val="none"/>
        </w:rPr>
        <w:t>.</w:t>
      </w:r>
    </w:p>
    <w:p w14:paraId="32078721" w14:textId="3C99851B" w:rsidR="00A27345" w:rsidRPr="0028348A" w:rsidRDefault="00EE175B" w:rsidP="00021BF4">
      <w:pPr>
        <w:pStyle w:val="Web"/>
        <w:rPr>
          <w:rFonts w:eastAsiaTheme="minorEastAsia"/>
          <w:color w:val="000000"/>
        </w:rPr>
      </w:pPr>
      <w:r w:rsidRPr="006D6DDE">
        <w:rPr>
          <w:color w:val="000000"/>
          <w:bdr w:val="single" w:sz="4" w:space="0" w:color="auto"/>
        </w:rPr>
        <w:t> </w:t>
      </w:r>
      <w:r w:rsidR="009F4994" w:rsidRPr="006D6DDE">
        <w:rPr>
          <w:rFonts w:asciiTheme="minorEastAsia" w:eastAsiaTheme="minorEastAsia" w:hAnsiTheme="minorEastAsia" w:hint="eastAsia"/>
          <w:color w:val="000000"/>
          <w:bdr w:val="single" w:sz="4" w:space="0" w:color="auto"/>
        </w:rPr>
        <w:t>P</w:t>
      </w:r>
      <w:r w:rsidR="009F4994" w:rsidRPr="006D6DDE">
        <w:rPr>
          <w:rFonts w:ascii="PMingLiU" w:eastAsia="PMingLiU" w:hAnsi="PMingLiU" w:cs="PMingLiU" w:hint="eastAsia"/>
          <w:color w:val="000000"/>
          <w:bdr w:val="single" w:sz="4" w:space="0" w:color="auto"/>
        </w:rPr>
        <w:t>.495</w:t>
      </w:r>
      <w:r w:rsidRPr="006D6DDE">
        <w:rPr>
          <w:color w:val="000000"/>
          <w:bdr w:val="single" w:sz="4" w:space="0" w:color="auto"/>
        </w:rPr>
        <w:t xml:space="preserve">    </w:t>
      </w:r>
      <w:r w:rsidR="00D239EB" w:rsidRPr="006D6DDE">
        <w:rPr>
          <w:rFonts w:ascii="PMingLiU" w:eastAsia="PMingLiU" w:hAnsi="PMingLiU" w:cs="PMingLiU" w:hint="eastAsia"/>
          <w:color w:val="000000"/>
          <w:bdr w:val="single" w:sz="4" w:space="0" w:color="auto"/>
        </w:rPr>
        <w:t>圓悟法師 和 高菴禪師</w:t>
      </w:r>
      <w:r w:rsidR="00D239EB" w:rsidRPr="0028348A">
        <w:rPr>
          <w:rFonts w:ascii="PMingLiU" w:eastAsia="PMingLiU" w:hAnsi="PMingLiU" w:cs="PMingLiU" w:hint="eastAsia"/>
          <w:color w:val="000000"/>
        </w:rPr>
        <w:t xml:space="preserve"> </w:t>
      </w:r>
      <w:r w:rsidR="00AE3FBA" w:rsidRPr="0028348A">
        <w:rPr>
          <w:rFonts w:ascii="PMingLiU" w:eastAsia="PMingLiU" w:hAnsi="PMingLiU" w:cs="PMingLiU" w:hint="eastAsia"/>
          <w:color w:val="000000"/>
        </w:rPr>
        <w:t>典故</w:t>
      </w:r>
      <w:r w:rsidR="00A27345" w:rsidRPr="0028348A">
        <w:rPr>
          <w:rFonts w:ascii="Microsoft JhengHei" w:eastAsia="Microsoft JhengHei" w:hAnsi="Microsoft JhengHei" w:hint="eastAsia"/>
          <w:color w:val="212529"/>
          <w:spacing w:val="10"/>
        </w:rPr>
        <w:t>【演蓮法師譯文】</w:t>
      </w:r>
    </w:p>
    <w:p w14:paraId="65D7DE2B" w14:textId="77777777" w:rsidR="00A27345" w:rsidRPr="0028348A" w:rsidRDefault="00A27345" w:rsidP="00A27345">
      <w:pPr>
        <w:shd w:val="clear" w:color="auto" w:fill="FFFFFF"/>
        <w:spacing w:line="408" w:lineRule="atLeast"/>
        <w:rPr>
          <w:rFonts w:ascii="Microsoft JhengHei" w:eastAsia="Microsoft JhengHei" w:hAnsi="Microsoft JhengHei" w:cs="Times New Roman"/>
          <w:color w:val="212529"/>
          <w:spacing w:val="10"/>
          <w:kern w:val="0"/>
          <w14:ligatures w14:val="none"/>
        </w:rPr>
      </w:pP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高</w:t>
      </w:r>
      <w:proofErr w:type="gramStart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菴善悟</w:t>
      </w:r>
      <w:proofErr w:type="gramEnd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禪師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辭退</w:t>
      </w: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雲居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住持之職，</w:t>
      </w:r>
      <w:proofErr w:type="gramStart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由</w:t>
      </w: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圓悟克</w:t>
      </w:r>
      <w:proofErr w:type="gramEnd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勤禪師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繼任，</w:t>
      </w:r>
      <w:proofErr w:type="gramStart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圓悟禪師</w:t>
      </w:r>
      <w:proofErr w:type="gramEnd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想將</w:t>
      </w:r>
      <w:proofErr w:type="gramStart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以前</w:t>
      </w: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佛</w:t>
      </w:r>
      <w:proofErr w:type="gramEnd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印禪師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創建的</w:t>
      </w: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臥龍</w:t>
      </w:r>
      <w:proofErr w:type="gramStart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菴</w:t>
      </w:r>
      <w:proofErr w:type="gramEnd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加以修葺，作為</w:t>
      </w: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高</w:t>
      </w:r>
      <w:proofErr w:type="gramStart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菴</w:t>
      </w:r>
      <w:proofErr w:type="gramEnd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禪師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安閒養息的住所。</w:t>
      </w:r>
    </w:p>
    <w:p w14:paraId="25730804" w14:textId="77777777" w:rsidR="00A27345" w:rsidRPr="0028348A" w:rsidRDefault="00A27345" w:rsidP="00A27345">
      <w:pPr>
        <w:shd w:val="clear" w:color="auto" w:fill="FFFFFF"/>
        <w:spacing w:line="408" w:lineRule="atLeast"/>
        <w:rPr>
          <w:rFonts w:ascii="Microsoft JhengHei" w:eastAsia="Microsoft JhengHei" w:hAnsi="Microsoft JhengHei" w:cs="Times New Roman"/>
          <w:color w:val="212529"/>
          <w:spacing w:val="10"/>
          <w:kern w:val="0"/>
          <w14:ligatures w14:val="none"/>
        </w:rPr>
      </w:pP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高</w:t>
      </w:r>
      <w:proofErr w:type="gramStart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菴</w:t>
      </w:r>
      <w:proofErr w:type="gramEnd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禪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師說：「學道的人以道德節義為樂，從不把這臭皮囊放在心上。何況我已經是七十多歲的人了，正如</w:t>
      </w:r>
      <w:proofErr w:type="gramStart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長庚曉月</w:t>
      </w:r>
      <w:proofErr w:type="gramEnd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，所剩下的光景能有幾時呢？隨便像那</w:t>
      </w: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西山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的</w:t>
      </w:r>
      <w:proofErr w:type="gramStart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茅廬草舍</w:t>
      </w:r>
      <w:proofErr w:type="gramEnd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，能夠與山林</w:t>
      </w:r>
      <w:proofErr w:type="gramStart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泉石相屬望</w:t>
      </w:r>
      <w:proofErr w:type="gramEnd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之處，都可以作為我養老的地方，何必一定要有自己修治的居所才滿意呢？」</w:t>
      </w:r>
    </w:p>
    <w:p w14:paraId="4907469D" w14:textId="77777777" w:rsidR="00A27345" w:rsidRPr="0028348A" w:rsidRDefault="00A27345" w:rsidP="00A27345">
      <w:pPr>
        <w:shd w:val="clear" w:color="auto" w:fill="FFFFFF"/>
        <w:spacing w:line="408" w:lineRule="atLeast"/>
        <w:rPr>
          <w:rFonts w:ascii="Microsoft JhengHei" w:eastAsia="Microsoft JhengHei" w:hAnsi="Microsoft JhengHei" w:cs="Times New Roman"/>
          <w:color w:val="212529"/>
          <w:spacing w:val="10"/>
          <w:kern w:val="0"/>
          <w14:ligatures w14:val="none"/>
        </w:rPr>
      </w:pP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過了不久，他便拽著拐杖往</w:t>
      </w: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天台山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去了。後來圓寂</w:t>
      </w:r>
      <w:proofErr w:type="gramStart"/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在</w:t>
      </w:r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華頂</w:t>
      </w:r>
      <w:proofErr w:type="gramEnd"/>
      <w:r w:rsidRPr="0028348A">
        <w:rPr>
          <w:rFonts w:ascii="inherit" w:eastAsia="Microsoft JhengHei" w:hAnsi="inherit" w:cs="Times New Roman"/>
          <w:color w:val="212529"/>
          <w:spacing w:val="10"/>
          <w:kern w:val="0"/>
          <w:u w:val="single"/>
          <w14:ligatures w14:val="none"/>
        </w:rPr>
        <w:t>峯</w:t>
      </w:r>
      <w:r w:rsidRPr="0028348A">
        <w:rPr>
          <w:rFonts w:ascii="Microsoft JhengHei" w:eastAsia="Microsoft JhengHei" w:hAnsi="Microsoft JhengHei" w:cs="Times New Roman" w:hint="eastAsia"/>
          <w:color w:val="212529"/>
          <w:spacing w:val="10"/>
          <w:kern w:val="0"/>
          <w14:ligatures w14:val="none"/>
        </w:rPr>
        <w:t>。</w:t>
      </w:r>
    </w:p>
    <w:p w14:paraId="3EA12FEF" w14:textId="77777777" w:rsidR="00A16B0D" w:rsidRPr="0028348A" w:rsidRDefault="00A16B0D" w:rsidP="00A16B0D">
      <w:pPr>
        <w:shd w:val="clear" w:color="auto" w:fill="FFFFFF"/>
        <w:spacing w:line="330" w:lineRule="atLeast"/>
        <w:rPr>
          <w:rFonts w:ascii="Microsoft JhengHei" w:eastAsia="Microsoft JhengHei" w:hAnsi="Microsoft JhengHei" w:cs="Microsoft JhengHei"/>
          <w:color w:val="4D5156"/>
          <w:kern w:val="0"/>
          <w14:ligatures w14:val="none"/>
        </w:rPr>
      </w:pPr>
    </w:p>
    <w:p w14:paraId="0C0B4A72" w14:textId="77777777" w:rsidR="00A260A1" w:rsidRDefault="00A260A1">
      <w:pPr>
        <w:rPr>
          <w:b/>
          <w:bCs/>
        </w:rPr>
      </w:pPr>
    </w:p>
    <w:p w14:paraId="6112FFCB" w14:textId="77777777" w:rsidR="00A260A1" w:rsidRDefault="00A260A1">
      <w:pPr>
        <w:rPr>
          <w:b/>
          <w:bCs/>
        </w:rPr>
      </w:pPr>
    </w:p>
    <w:p w14:paraId="65A29006" w14:textId="77777777" w:rsidR="00A260A1" w:rsidRDefault="00A260A1">
      <w:pPr>
        <w:rPr>
          <w:b/>
          <w:bCs/>
        </w:rPr>
      </w:pPr>
    </w:p>
    <w:p w14:paraId="5A431D68" w14:textId="30EBEAFC" w:rsidR="00091537" w:rsidRPr="0028348A" w:rsidRDefault="00AE3FBA">
      <w:pPr>
        <w:rPr>
          <w:b/>
          <w:bCs/>
        </w:rPr>
      </w:pPr>
      <w:proofErr w:type="gramStart"/>
      <w:r w:rsidRPr="0028348A">
        <w:rPr>
          <w:rFonts w:hint="eastAsia"/>
          <w:b/>
          <w:bCs/>
        </w:rPr>
        <w:lastRenderedPageBreak/>
        <w:t>戊</w:t>
      </w:r>
      <w:proofErr w:type="gramEnd"/>
      <w:r w:rsidRPr="0028348A">
        <w:rPr>
          <w:rFonts w:hint="eastAsia"/>
          <w:b/>
          <w:bCs/>
        </w:rPr>
        <w:t>二十</w:t>
      </w:r>
      <w:r w:rsidR="004E0370" w:rsidRPr="0028348A">
        <w:rPr>
          <w:rFonts w:hint="eastAsia"/>
          <w:b/>
          <w:bCs/>
        </w:rPr>
        <w:t xml:space="preserve"> </w:t>
      </w:r>
      <w:r w:rsidR="006D6DDE">
        <w:rPr>
          <w:rFonts w:hint="eastAsia"/>
          <w:b/>
          <w:bCs/>
        </w:rPr>
        <w:t xml:space="preserve">       </w:t>
      </w:r>
      <w:r w:rsidR="004E0370" w:rsidRPr="0028348A">
        <w:rPr>
          <w:rFonts w:hint="eastAsia"/>
          <w:b/>
          <w:bCs/>
        </w:rPr>
        <w:t>不行</w:t>
      </w:r>
      <w:proofErr w:type="gramStart"/>
      <w:r w:rsidR="004E0370" w:rsidRPr="0028348A">
        <w:rPr>
          <w:rFonts w:hint="eastAsia"/>
          <w:b/>
          <w:bCs/>
        </w:rPr>
        <w:t>放救戒</w:t>
      </w:r>
      <w:proofErr w:type="gramEnd"/>
      <w:r w:rsidR="004E0370" w:rsidRPr="0028348A">
        <w:rPr>
          <w:rFonts w:hint="eastAsia"/>
          <w:b/>
          <w:bCs/>
        </w:rPr>
        <w:t xml:space="preserve">  </w:t>
      </w:r>
      <w:r w:rsidR="009E2761" w:rsidRPr="0028348A">
        <w:rPr>
          <w:rFonts w:hint="eastAsia"/>
          <w:b/>
          <w:bCs/>
        </w:rPr>
        <w:t>P.496-509</w:t>
      </w:r>
    </w:p>
    <w:p w14:paraId="0FDBECBE" w14:textId="0E63AC9A" w:rsidR="006F4D5B" w:rsidRDefault="007C4BC3" w:rsidP="00D3457A">
      <w:pPr>
        <w:rPr>
          <w:b/>
          <w:bCs/>
          <w:u w:val="single"/>
        </w:rPr>
      </w:pPr>
      <w:proofErr w:type="gramStart"/>
      <w:r w:rsidRPr="006D6DDE">
        <w:rPr>
          <w:rFonts w:hint="eastAsia"/>
          <w:b/>
          <w:bCs/>
          <w:u w:val="single"/>
        </w:rPr>
        <w:t>若佛子</w:t>
      </w:r>
      <w:proofErr w:type="gramEnd"/>
      <w:r w:rsidRPr="006D6DDE">
        <w:rPr>
          <w:rFonts w:hint="eastAsia"/>
          <w:b/>
          <w:bCs/>
          <w:u w:val="single"/>
        </w:rPr>
        <w:t xml:space="preserve">! </w:t>
      </w:r>
      <w:r w:rsidRPr="006D6DDE">
        <w:rPr>
          <w:rFonts w:hint="eastAsia"/>
          <w:b/>
          <w:bCs/>
          <w:u w:val="single"/>
        </w:rPr>
        <w:t>以慈心故</w:t>
      </w:r>
      <w:r w:rsidRPr="006D6DDE">
        <w:rPr>
          <w:rFonts w:hint="eastAsia"/>
          <w:b/>
          <w:bCs/>
          <w:u w:val="single"/>
        </w:rPr>
        <w:t>,</w:t>
      </w:r>
      <w:r w:rsidR="00837AF7" w:rsidRPr="006D6DDE">
        <w:rPr>
          <w:rFonts w:hint="eastAsia"/>
          <w:b/>
          <w:bCs/>
          <w:u w:val="single"/>
        </w:rPr>
        <w:t xml:space="preserve"> </w:t>
      </w:r>
      <w:r w:rsidR="00837AF7" w:rsidRPr="006D6DDE">
        <w:rPr>
          <w:rFonts w:hint="eastAsia"/>
          <w:b/>
          <w:bCs/>
          <w:u w:val="single"/>
        </w:rPr>
        <w:t>行放生業</w:t>
      </w:r>
      <w:r w:rsidR="00837AF7" w:rsidRPr="006D6DDE">
        <w:rPr>
          <w:rFonts w:hint="eastAsia"/>
          <w:b/>
          <w:bCs/>
          <w:u w:val="single"/>
        </w:rPr>
        <w:t xml:space="preserve">. </w:t>
      </w:r>
      <w:r w:rsidR="00837AF7" w:rsidRPr="006D6DDE">
        <w:rPr>
          <w:rFonts w:hint="eastAsia"/>
          <w:b/>
          <w:bCs/>
          <w:u w:val="single"/>
        </w:rPr>
        <w:t>一切男子是我父</w:t>
      </w:r>
      <w:r w:rsidR="00837AF7" w:rsidRPr="006D6DDE">
        <w:rPr>
          <w:rFonts w:hint="eastAsia"/>
          <w:b/>
          <w:bCs/>
          <w:u w:val="single"/>
        </w:rPr>
        <w:t xml:space="preserve">, </w:t>
      </w:r>
      <w:r w:rsidR="00837AF7" w:rsidRPr="006D6DDE">
        <w:rPr>
          <w:rFonts w:hint="eastAsia"/>
          <w:b/>
          <w:bCs/>
          <w:u w:val="single"/>
        </w:rPr>
        <w:t>一切女人是我母</w:t>
      </w:r>
      <w:r w:rsidR="00033951" w:rsidRPr="006D6DDE">
        <w:rPr>
          <w:rFonts w:hint="eastAsia"/>
          <w:b/>
          <w:bCs/>
          <w:u w:val="single"/>
        </w:rPr>
        <w:t xml:space="preserve">, </w:t>
      </w:r>
      <w:r w:rsidR="00033951" w:rsidRPr="006D6DDE">
        <w:rPr>
          <w:rFonts w:hint="eastAsia"/>
          <w:b/>
          <w:bCs/>
          <w:u w:val="single"/>
        </w:rPr>
        <w:t>我生生無不從</w:t>
      </w:r>
      <w:proofErr w:type="gramStart"/>
      <w:r w:rsidR="00033951" w:rsidRPr="006D6DDE">
        <w:rPr>
          <w:rFonts w:hint="eastAsia"/>
          <w:b/>
          <w:bCs/>
          <w:u w:val="single"/>
        </w:rPr>
        <w:t>之受生</w:t>
      </w:r>
      <w:proofErr w:type="gramEnd"/>
      <w:r w:rsidR="00DB3B62" w:rsidRPr="006D6DDE">
        <w:rPr>
          <w:rFonts w:hint="eastAsia"/>
          <w:b/>
          <w:bCs/>
          <w:u w:val="single"/>
        </w:rPr>
        <w:t xml:space="preserve">. </w:t>
      </w:r>
      <w:r w:rsidR="00DB3B62" w:rsidRPr="006D6DDE">
        <w:rPr>
          <w:rFonts w:hint="eastAsia"/>
          <w:b/>
          <w:bCs/>
          <w:u w:val="single"/>
        </w:rPr>
        <w:t>故六道眾生皆</w:t>
      </w:r>
      <w:r w:rsidR="00DA4503" w:rsidRPr="006D6DDE">
        <w:rPr>
          <w:rFonts w:hint="eastAsia"/>
          <w:b/>
          <w:bCs/>
          <w:u w:val="single"/>
        </w:rPr>
        <w:t>是</w:t>
      </w:r>
      <w:r w:rsidR="00DB3B62" w:rsidRPr="006D6DDE">
        <w:rPr>
          <w:rFonts w:hint="eastAsia"/>
          <w:b/>
          <w:bCs/>
          <w:u w:val="single"/>
        </w:rPr>
        <w:t>我父母</w:t>
      </w:r>
      <w:r w:rsidR="00DA4503" w:rsidRPr="006D6DDE">
        <w:rPr>
          <w:rFonts w:hint="eastAsia"/>
          <w:b/>
          <w:bCs/>
          <w:u w:val="single"/>
        </w:rPr>
        <w:t xml:space="preserve">. </w:t>
      </w:r>
      <w:r w:rsidR="00DA4503" w:rsidRPr="006D6DDE">
        <w:rPr>
          <w:rFonts w:hint="eastAsia"/>
          <w:b/>
          <w:bCs/>
          <w:u w:val="single"/>
        </w:rPr>
        <w:t>而殺而食者</w:t>
      </w:r>
      <w:r w:rsidR="00DA4503" w:rsidRPr="006D6DDE">
        <w:rPr>
          <w:rFonts w:hint="eastAsia"/>
          <w:b/>
          <w:bCs/>
          <w:u w:val="single"/>
        </w:rPr>
        <w:t xml:space="preserve">, </w:t>
      </w:r>
      <w:r w:rsidR="00DA4503" w:rsidRPr="006D6DDE">
        <w:rPr>
          <w:rFonts w:hint="eastAsia"/>
          <w:b/>
          <w:bCs/>
          <w:u w:val="single"/>
        </w:rPr>
        <w:t>即殺我父母</w:t>
      </w:r>
      <w:r w:rsidR="00DA4503" w:rsidRPr="006D6DDE">
        <w:rPr>
          <w:rFonts w:hint="eastAsia"/>
          <w:b/>
          <w:bCs/>
          <w:u w:val="single"/>
        </w:rPr>
        <w:t xml:space="preserve">, </w:t>
      </w:r>
      <w:proofErr w:type="gramStart"/>
      <w:r w:rsidR="00C27939" w:rsidRPr="006D6DDE">
        <w:rPr>
          <w:rFonts w:hint="eastAsia"/>
          <w:b/>
          <w:bCs/>
          <w:u w:val="single"/>
        </w:rPr>
        <w:t>亦</w:t>
      </w:r>
      <w:r w:rsidR="00DA4503" w:rsidRPr="006D6DDE">
        <w:rPr>
          <w:rFonts w:hint="eastAsia"/>
          <w:b/>
          <w:bCs/>
          <w:u w:val="single"/>
        </w:rPr>
        <w:t>殺我</w:t>
      </w:r>
      <w:proofErr w:type="gramEnd"/>
      <w:r w:rsidR="00DA4503" w:rsidRPr="006D6DDE">
        <w:rPr>
          <w:rFonts w:hint="eastAsia"/>
          <w:b/>
          <w:bCs/>
          <w:u w:val="single"/>
        </w:rPr>
        <w:t>故身</w:t>
      </w:r>
      <w:r w:rsidR="00DA4503" w:rsidRPr="006D6DDE">
        <w:rPr>
          <w:rFonts w:hint="eastAsia"/>
          <w:b/>
          <w:bCs/>
          <w:u w:val="single"/>
        </w:rPr>
        <w:t xml:space="preserve">. </w:t>
      </w:r>
      <w:proofErr w:type="gramStart"/>
      <w:r w:rsidR="00DA4503" w:rsidRPr="006D6DDE">
        <w:rPr>
          <w:rFonts w:hint="eastAsia"/>
          <w:b/>
          <w:bCs/>
          <w:u w:val="single"/>
        </w:rPr>
        <w:t>一切地水是我先身</w:t>
      </w:r>
      <w:proofErr w:type="gramEnd"/>
      <w:r w:rsidR="00DA4503" w:rsidRPr="006D6DDE">
        <w:rPr>
          <w:rFonts w:hint="eastAsia"/>
          <w:b/>
          <w:bCs/>
          <w:u w:val="single"/>
        </w:rPr>
        <w:t xml:space="preserve">, </w:t>
      </w:r>
      <w:r w:rsidR="00DA4503" w:rsidRPr="006D6DDE">
        <w:rPr>
          <w:rFonts w:hint="eastAsia"/>
          <w:b/>
          <w:bCs/>
          <w:u w:val="single"/>
        </w:rPr>
        <w:t>一切火風是我本體</w:t>
      </w:r>
      <w:r w:rsidR="00DA4503" w:rsidRPr="006D6DDE">
        <w:rPr>
          <w:rFonts w:hint="eastAsia"/>
          <w:b/>
          <w:bCs/>
          <w:u w:val="single"/>
        </w:rPr>
        <w:t>.</w:t>
      </w:r>
      <w:r w:rsidR="00C27939" w:rsidRPr="006D6DDE">
        <w:rPr>
          <w:rFonts w:hint="eastAsia"/>
          <w:b/>
          <w:bCs/>
          <w:u w:val="single"/>
        </w:rPr>
        <w:t xml:space="preserve"> </w:t>
      </w:r>
      <w:proofErr w:type="gramStart"/>
      <w:r w:rsidR="00DA4503" w:rsidRPr="006D6DDE">
        <w:rPr>
          <w:rFonts w:hint="eastAsia"/>
          <w:b/>
          <w:bCs/>
          <w:u w:val="single"/>
        </w:rPr>
        <w:t>故長行</w:t>
      </w:r>
      <w:proofErr w:type="gramEnd"/>
      <w:r w:rsidR="00DA4503" w:rsidRPr="006D6DDE">
        <w:rPr>
          <w:rFonts w:hint="eastAsia"/>
          <w:b/>
          <w:bCs/>
          <w:u w:val="single"/>
        </w:rPr>
        <w:t>放生業</w:t>
      </w:r>
      <w:r w:rsidR="00C27939" w:rsidRPr="006D6DDE">
        <w:rPr>
          <w:rFonts w:hint="eastAsia"/>
          <w:b/>
          <w:bCs/>
          <w:u w:val="single"/>
        </w:rPr>
        <w:t>,</w:t>
      </w:r>
      <w:proofErr w:type="gramStart"/>
      <w:r w:rsidR="00DA4503" w:rsidRPr="006D6DDE">
        <w:rPr>
          <w:rFonts w:hint="eastAsia"/>
          <w:b/>
          <w:bCs/>
          <w:u w:val="single"/>
        </w:rPr>
        <w:t>生生受生常住</w:t>
      </w:r>
      <w:proofErr w:type="gramEnd"/>
      <w:r w:rsidR="00DA4503" w:rsidRPr="006D6DDE">
        <w:rPr>
          <w:rFonts w:hint="eastAsia"/>
          <w:b/>
          <w:bCs/>
          <w:u w:val="single"/>
        </w:rPr>
        <w:t>之法</w:t>
      </w:r>
      <w:r w:rsidR="00DA4503" w:rsidRPr="006D6DDE">
        <w:rPr>
          <w:rFonts w:hint="eastAsia"/>
          <w:b/>
          <w:bCs/>
          <w:u w:val="single"/>
        </w:rPr>
        <w:t xml:space="preserve">, </w:t>
      </w:r>
      <w:r w:rsidR="00DA4503" w:rsidRPr="006D6DDE">
        <w:rPr>
          <w:rFonts w:hint="eastAsia"/>
          <w:b/>
          <w:bCs/>
          <w:u w:val="single"/>
        </w:rPr>
        <w:t>教人放生</w:t>
      </w:r>
      <w:r w:rsidR="006F4D5B" w:rsidRPr="006D6DDE">
        <w:rPr>
          <w:rFonts w:hint="eastAsia"/>
          <w:b/>
          <w:bCs/>
          <w:u w:val="single"/>
        </w:rPr>
        <w:t xml:space="preserve">. </w:t>
      </w:r>
      <w:r w:rsidR="006F4D5B" w:rsidRPr="006D6DDE">
        <w:rPr>
          <w:rFonts w:hint="eastAsia"/>
          <w:b/>
          <w:bCs/>
          <w:u w:val="single"/>
        </w:rPr>
        <w:t>若見世人殺畜生時</w:t>
      </w:r>
      <w:r w:rsidR="006F4D5B" w:rsidRPr="006D6DDE">
        <w:rPr>
          <w:rFonts w:hint="eastAsia"/>
          <w:b/>
          <w:bCs/>
          <w:u w:val="single"/>
        </w:rPr>
        <w:t xml:space="preserve">, </w:t>
      </w:r>
      <w:r w:rsidR="006F4D5B" w:rsidRPr="006D6DDE">
        <w:rPr>
          <w:rFonts w:hint="eastAsia"/>
          <w:b/>
          <w:bCs/>
          <w:u w:val="single"/>
        </w:rPr>
        <w:t>應方便救護</w:t>
      </w:r>
      <w:r w:rsidR="006F4D5B" w:rsidRPr="006D6DDE">
        <w:rPr>
          <w:rFonts w:hint="eastAsia"/>
          <w:b/>
          <w:bCs/>
          <w:u w:val="single"/>
        </w:rPr>
        <w:t xml:space="preserve">, </w:t>
      </w:r>
      <w:r w:rsidR="006F4D5B" w:rsidRPr="006D6DDE">
        <w:rPr>
          <w:rFonts w:hint="eastAsia"/>
          <w:b/>
          <w:bCs/>
          <w:u w:val="single"/>
        </w:rPr>
        <w:t>解其苦難</w:t>
      </w:r>
      <w:r w:rsidR="006F4D5B" w:rsidRPr="006D6DDE">
        <w:rPr>
          <w:rFonts w:hint="eastAsia"/>
          <w:b/>
          <w:bCs/>
          <w:u w:val="single"/>
        </w:rPr>
        <w:t xml:space="preserve">. </w:t>
      </w:r>
      <w:r w:rsidR="006F4D5B" w:rsidRPr="006D6DDE">
        <w:rPr>
          <w:rFonts w:hint="eastAsia"/>
          <w:b/>
          <w:bCs/>
          <w:u w:val="single"/>
        </w:rPr>
        <w:t>常教化講說菩薩戒</w:t>
      </w:r>
      <w:r w:rsidR="006F4D5B" w:rsidRPr="006D6DDE">
        <w:rPr>
          <w:rFonts w:hint="eastAsia"/>
          <w:b/>
          <w:bCs/>
          <w:u w:val="single"/>
        </w:rPr>
        <w:t xml:space="preserve">, </w:t>
      </w:r>
      <w:proofErr w:type="gramStart"/>
      <w:r w:rsidR="006F4D5B" w:rsidRPr="006D6DDE">
        <w:rPr>
          <w:rFonts w:hint="eastAsia"/>
          <w:b/>
          <w:bCs/>
          <w:u w:val="single"/>
        </w:rPr>
        <w:t>救渡眾生</w:t>
      </w:r>
      <w:proofErr w:type="gramEnd"/>
      <w:r w:rsidR="006F4D5B" w:rsidRPr="006D6DDE">
        <w:rPr>
          <w:rFonts w:hint="eastAsia"/>
          <w:b/>
          <w:bCs/>
          <w:u w:val="single"/>
        </w:rPr>
        <w:t xml:space="preserve">. </w:t>
      </w:r>
      <w:r w:rsidR="006F4D5B" w:rsidRPr="006D6DDE">
        <w:rPr>
          <w:rFonts w:hint="eastAsia"/>
          <w:b/>
          <w:bCs/>
          <w:u w:val="single"/>
        </w:rPr>
        <w:t>若父母兄弟死亡之日</w:t>
      </w:r>
      <w:r w:rsidR="006F4D5B" w:rsidRPr="006D6DDE">
        <w:rPr>
          <w:rFonts w:hint="eastAsia"/>
          <w:b/>
          <w:bCs/>
          <w:u w:val="single"/>
        </w:rPr>
        <w:t xml:space="preserve">, </w:t>
      </w:r>
      <w:r w:rsidR="006F4D5B" w:rsidRPr="006D6DDE">
        <w:rPr>
          <w:rFonts w:hint="eastAsia"/>
          <w:b/>
          <w:bCs/>
          <w:u w:val="single"/>
        </w:rPr>
        <w:t>應請法師講菩薩</w:t>
      </w:r>
      <w:proofErr w:type="gramStart"/>
      <w:r w:rsidR="006F4D5B" w:rsidRPr="006D6DDE">
        <w:rPr>
          <w:rFonts w:hint="eastAsia"/>
          <w:b/>
          <w:bCs/>
          <w:u w:val="single"/>
        </w:rPr>
        <w:t>戒經律</w:t>
      </w:r>
      <w:proofErr w:type="gramEnd"/>
      <w:r w:rsidR="006F4D5B" w:rsidRPr="006D6DDE">
        <w:rPr>
          <w:rFonts w:hint="eastAsia"/>
          <w:b/>
          <w:bCs/>
          <w:u w:val="single"/>
        </w:rPr>
        <w:t xml:space="preserve">. </w:t>
      </w:r>
      <w:proofErr w:type="gramStart"/>
      <w:r w:rsidR="006F4D5B" w:rsidRPr="006D6DDE">
        <w:rPr>
          <w:rFonts w:hint="eastAsia"/>
          <w:b/>
          <w:bCs/>
          <w:u w:val="single"/>
        </w:rPr>
        <w:t>福資亡</w:t>
      </w:r>
      <w:proofErr w:type="gramEnd"/>
      <w:r w:rsidR="006F4D5B" w:rsidRPr="006D6DDE">
        <w:rPr>
          <w:rFonts w:hint="eastAsia"/>
          <w:b/>
          <w:bCs/>
          <w:u w:val="single"/>
        </w:rPr>
        <w:t>者</w:t>
      </w:r>
      <w:r w:rsidR="006F4D5B" w:rsidRPr="006D6DDE">
        <w:rPr>
          <w:rFonts w:hint="eastAsia"/>
          <w:b/>
          <w:bCs/>
          <w:u w:val="single"/>
        </w:rPr>
        <w:t xml:space="preserve">, </w:t>
      </w:r>
      <w:r w:rsidR="006F4D5B" w:rsidRPr="006D6DDE">
        <w:rPr>
          <w:rFonts w:hint="eastAsia"/>
          <w:b/>
          <w:bCs/>
          <w:u w:val="single"/>
        </w:rPr>
        <w:t>得見諸佛</w:t>
      </w:r>
      <w:r w:rsidR="006F4D5B" w:rsidRPr="006D6DDE">
        <w:rPr>
          <w:rFonts w:hint="eastAsia"/>
          <w:b/>
          <w:bCs/>
          <w:u w:val="single"/>
        </w:rPr>
        <w:t xml:space="preserve">, </w:t>
      </w:r>
      <w:r w:rsidR="006F4D5B" w:rsidRPr="006D6DDE">
        <w:rPr>
          <w:rFonts w:hint="eastAsia"/>
          <w:b/>
          <w:bCs/>
          <w:u w:val="single"/>
        </w:rPr>
        <w:t>生人天上</w:t>
      </w:r>
      <w:r w:rsidR="006F4D5B" w:rsidRPr="006D6DDE">
        <w:rPr>
          <w:rFonts w:hint="eastAsia"/>
          <w:b/>
          <w:bCs/>
          <w:u w:val="single"/>
        </w:rPr>
        <w:t xml:space="preserve">. </w:t>
      </w:r>
      <w:r w:rsidR="006F4D5B" w:rsidRPr="006D6DDE">
        <w:rPr>
          <w:rFonts w:hint="eastAsia"/>
          <w:b/>
          <w:bCs/>
          <w:u w:val="single"/>
        </w:rPr>
        <w:t>若</w:t>
      </w:r>
      <w:proofErr w:type="gramStart"/>
      <w:r w:rsidR="006F4D5B" w:rsidRPr="006D6DDE">
        <w:rPr>
          <w:rFonts w:hint="eastAsia"/>
          <w:b/>
          <w:bCs/>
          <w:u w:val="single"/>
        </w:rPr>
        <w:t>不爾者</w:t>
      </w:r>
      <w:proofErr w:type="gramEnd"/>
      <w:r w:rsidR="006F4D5B" w:rsidRPr="006D6DDE">
        <w:rPr>
          <w:rFonts w:hint="eastAsia"/>
          <w:b/>
          <w:bCs/>
          <w:u w:val="single"/>
        </w:rPr>
        <w:t xml:space="preserve">, </w:t>
      </w:r>
      <w:proofErr w:type="gramStart"/>
      <w:r w:rsidR="006F4D5B" w:rsidRPr="006D6DDE">
        <w:rPr>
          <w:rFonts w:hint="eastAsia"/>
          <w:b/>
          <w:bCs/>
          <w:u w:val="single"/>
        </w:rPr>
        <w:t>犯輕垢罪</w:t>
      </w:r>
      <w:proofErr w:type="gramEnd"/>
      <w:r w:rsidR="006F4D5B" w:rsidRPr="006D6DDE">
        <w:rPr>
          <w:rFonts w:hint="eastAsia"/>
          <w:b/>
          <w:bCs/>
          <w:u w:val="single"/>
        </w:rPr>
        <w:t xml:space="preserve">. </w:t>
      </w:r>
    </w:p>
    <w:p w14:paraId="188D7448" w14:textId="77777777" w:rsidR="003D6609" w:rsidRPr="006D6DDE" w:rsidRDefault="003D6609" w:rsidP="00D3457A">
      <w:pPr>
        <w:rPr>
          <w:b/>
          <w:bCs/>
          <w:u w:val="single"/>
        </w:rPr>
      </w:pPr>
    </w:p>
    <w:p w14:paraId="04BB7C35" w14:textId="77777777" w:rsidR="003D6609" w:rsidRPr="003D6609" w:rsidRDefault="00486677" w:rsidP="003D6609">
      <w:pPr>
        <w:pStyle w:val="2"/>
        <w:shd w:val="clear" w:color="auto" w:fill="F8F7F5"/>
        <w:rPr>
          <w:rFonts w:ascii="Times New Roman" w:eastAsia="Times New Roman" w:hAnsi="Times New Roman" w:cs="Times New Roman"/>
          <w:b/>
          <w:bCs/>
          <w:color w:val="1E1B17"/>
          <w:kern w:val="0"/>
          <w:sz w:val="22"/>
          <w:szCs w:val="22"/>
          <w14:ligatures w14:val="none"/>
        </w:rPr>
      </w:pPr>
      <w:r w:rsidRPr="003D6609">
        <w:rPr>
          <w:rFonts w:ascii="PMingLiU" w:eastAsia="PMingLiU" w:hAnsi="PMingLiU" w:cs="PMingLiU" w:hint="eastAsia"/>
          <w:b/>
          <w:bCs/>
          <w:color w:val="1E1B17"/>
          <w:kern w:val="0"/>
          <w:sz w:val="22"/>
          <w:szCs w:val="22"/>
          <w:bdr w:val="single" w:sz="4" w:space="0" w:color="auto"/>
          <w14:ligatures w14:val="none"/>
        </w:rPr>
        <w:t>P.497 斷滅論</w:t>
      </w:r>
      <w:r w:rsidRPr="003D6609">
        <w:rPr>
          <w:rFonts w:ascii="PMingLiU" w:eastAsia="PMingLiU" w:hAnsi="PMingLiU" w:cs="PMingLiU"/>
          <w:b/>
          <w:bCs/>
          <w:color w:val="1E1B17"/>
          <w:kern w:val="0"/>
          <w:sz w:val="22"/>
          <w:szCs w:val="22"/>
          <w14:ligatures w14:val="none"/>
        </w:rPr>
        <w:t>—</w:t>
      </w:r>
      <w:r w:rsidRPr="003D6609">
        <w:rPr>
          <w:rFonts w:ascii="PMingLiU" w:eastAsia="PMingLiU" w:hAnsi="PMingLiU" w:cs="PMingLiU" w:hint="eastAsia"/>
          <w:b/>
          <w:bCs/>
          <w:color w:val="1E1B17"/>
          <w:kern w:val="0"/>
          <w:sz w:val="22"/>
          <w:szCs w:val="22"/>
          <w14:ligatures w14:val="none"/>
        </w:rPr>
        <w:t>又</w:t>
      </w:r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作斷見。即主張眾生死後完全斷滅。為印度外道所執六十二見中，依後際（未來）而起之分別見。計有七種斷滅，故又稱七種斷滅論、七斷滅論。即謂此四大、六入父母所生之身為無常，死後終歸於斷滅。復謂生於欲界天、色界天、無色界空無邊處、識無邊處、無所有處、非想非非想處等六處，則報盡之時皆歸於斷滅。此說相當於外道十六宗中七事斷滅宗之主張。［長阿含卷十四梵動經、大毗婆沙論卷一九九］（參閱「六十二</w:t>
      </w:r>
      <w:r w:rsidR="003D6609" w:rsidRPr="003D6609">
        <w:rPr>
          <w:rFonts w:ascii="PMingLiU" w:eastAsia="PMingLiU" w:hAnsi="PMingLiU" w:cs="PMingLiU" w:hint="eastAsia"/>
          <w:b/>
          <w:bCs/>
          <w:color w:val="1E1B17"/>
          <w:kern w:val="0"/>
          <w:sz w:val="22"/>
          <w:szCs w:val="22"/>
          <w14:ligatures w14:val="none"/>
        </w:rPr>
        <w:t>七斷滅</w:t>
      </w:r>
      <w:r w:rsidR="003D6609" w:rsidRPr="003D6609">
        <w:rPr>
          <w:rFonts w:ascii="PMingLiU" w:eastAsia="PMingLiU" w:hAnsi="PMingLiU" w:cs="PMingLiU"/>
          <w:b/>
          <w:bCs/>
          <w:color w:val="1E1B17"/>
          <w:kern w:val="0"/>
          <w:sz w:val="22"/>
          <w:szCs w:val="22"/>
          <w14:ligatures w14:val="none"/>
        </w:rPr>
        <w:t>論</w:t>
      </w:r>
    </w:p>
    <w:p w14:paraId="2798A3FE" w14:textId="77777777" w:rsidR="003D6609" w:rsidRPr="003D6609" w:rsidRDefault="003D6609" w:rsidP="003D6609">
      <w:pPr>
        <w:shd w:val="clear" w:color="auto" w:fill="F8F7F5"/>
        <w:spacing w:after="0" w:line="240" w:lineRule="auto"/>
        <w:rPr>
          <w:rFonts w:ascii="PMingLiU" w:eastAsia="PMingLiU" w:hAnsi="PMingLiU" w:cs="PMingLiU"/>
          <w:color w:val="666666"/>
          <w:kern w:val="0"/>
          <w:sz w:val="22"/>
          <w:szCs w:val="22"/>
          <w14:ligatures w14:val="none"/>
        </w:rPr>
      </w:pPr>
      <w:r w:rsidRPr="003D6609">
        <w:rPr>
          <w:rFonts w:ascii="PMingLiU" w:eastAsia="PMingLiU" w:hAnsi="PMingLiU" w:cs="PMingLiU" w:hint="eastAsia"/>
          <w:color w:val="666666"/>
          <w:kern w:val="0"/>
          <w:sz w:val="22"/>
          <w:szCs w:val="22"/>
          <w14:ligatures w14:val="none"/>
        </w:rPr>
        <w:t>【法相辭典】</w:t>
      </w:r>
      <w:r w:rsidRPr="003D6609">
        <w:rPr>
          <w:rFonts w:ascii="Times New Roman" w:eastAsia="Times New Roman" w:hAnsi="Times New Roman" w:cs="Times New Roman"/>
          <w:color w:val="666666"/>
          <w:kern w:val="0"/>
          <w:sz w:val="22"/>
          <w:szCs w:val="22"/>
          <w14:ligatures w14:val="none"/>
        </w:rPr>
        <w:t xml:space="preserve">  </w:t>
      </w:r>
      <w:r w:rsidRPr="003D6609">
        <w:rPr>
          <w:rFonts w:ascii="PMingLiU" w:eastAsia="PMingLiU" w:hAnsi="PMingLiU" w:cs="PMingLiU" w:hint="eastAsia"/>
          <w:color w:val="666666"/>
          <w:kern w:val="0"/>
          <w:sz w:val="22"/>
          <w:szCs w:val="22"/>
          <w14:ligatures w14:val="none"/>
        </w:rPr>
        <w:t>大字體</w:t>
      </w:r>
      <w:r w:rsidRPr="003D6609">
        <w:rPr>
          <w:rFonts w:ascii="Times New Roman" w:eastAsia="Times New Roman" w:hAnsi="Times New Roman" w:cs="Times New Roman"/>
          <w:color w:val="666666"/>
          <w:kern w:val="0"/>
          <w:sz w:val="22"/>
          <w:szCs w:val="22"/>
          <w14:ligatures w14:val="none"/>
        </w:rPr>
        <w:t>  </w:t>
      </w:r>
      <w:r w:rsidRPr="003D6609">
        <w:rPr>
          <w:rFonts w:ascii="PMingLiU" w:eastAsia="PMingLiU" w:hAnsi="PMingLiU" w:cs="PMingLiU" w:hint="eastAsia"/>
          <w:color w:val="666666"/>
          <w:kern w:val="0"/>
          <w:sz w:val="22"/>
          <w:szCs w:val="22"/>
          <w14:ligatures w14:val="none"/>
        </w:rPr>
        <w:t>護眼</w:t>
      </w:r>
      <w:r w:rsidRPr="003D6609">
        <w:rPr>
          <w:rFonts w:ascii="PMingLiU" w:eastAsia="PMingLiU" w:hAnsi="PMingLiU" w:cs="PMingLiU"/>
          <w:color w:val="666666"/>
          <w:kern w:val="0"/>
          <w:sz w:val="22"/>
          <w:szCs w:val="22"/>
          <w14:ligatures w14:val="none"/>
        </w:rPr>
        <w:t>色</w:t>
      </w:r>
    </w:p>
    <w:p w14:paraId="3DE75E87" w14:textId="77777777" w:rsidR="003D6609" w:rsidRPr="003D6609" w:rsidRDefault="003D6609" w:rsidP="003D6609">
      <w:pPr>
        <w:shd w:val="clear" w:color="auto" w:fill="F8F7F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E1B17"/>
          <w:kern w:val="0"/>
          <w:sz w:val="22"/>
          <w:szCs w:val="22"/>
          <w14:ligatures w14:val="none"/>
        </w:rPr>
      </w:pPr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見」</w:t>
      </w:r>
      <w:r w:rsidRPr="003D6609">
        <w:rPr>
          <w:rFonts w:ascii="Times New Roman" w:eastAsia="Times New Roman" w:hAnsi="Times New Roman" w:cs="Times New Roman"/>
          <w:color w:val="1E1B17"/>
          <w:kern w:val="0"/>
          <w:sz w:val="22"/>
          <w:szCs w:val="22"/>
          <w14:ligatures w14:val="none"/>
        </w:rPr>
        <w:t>1241</w:t>
      </w:r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、「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斷見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」</w:t>
      </w:r>
      <w:r w:rsidRPr="003D6609">
        <w:rPr>
          <w:rFonts w:ascii="Times New Roman" w:eastAsia="Times New Roman" w:hAnsi="Times New Roman" w:cs="Times New Roman"/>
          <w:color w:val="1E1B17"/>
          <w:kern w:val="0"/>
          <w:sz w:val="22"/>
          <w:szCs w:val="22"/>
          <w14:ligatures w14:val="none"/>
        </w:rPr>
        <w:t>6560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）</w:t>
      </w:r>
      <w:proofErr w:type="gramEnd"/>
      <w:r w:rsidRPr="003D6609">
        <w:rPr>
          <w:rFonts w:ascii="Times New Roman" w:eastAsia="Times New Roman" w:hAnsi="Times New Roman" w:cs="Times New Roman"/>
          <w:color w:val="1E1B17"/>
          <w:kern w:val="0"/>
          <w:sz w:val="22"/>
          <w:szCs w:val="22"/>
          <w14:ligatures w14:val="none"/>
        </w:rPr>
        <w:t xml:space="preserve"> p6565</w:t>
      </w:r>
    </w:p>
    <w:p w14:paraId="33B18FD3" w14:textId="77777777" w:rsidR="003D6609" w:rsidRPr="003D6609" w:rsidRDefault="003D6609" w:rsidP="003D6609">
      <w:pPr>
        <w:shd w:val="clear" w:color="auto" w:fill="F8F7F5"/>
        <w:spacing w:after="0" w:line="240" w:lineRule="auto"/>
        <w:rPr>
          <w:rFonts w:ascii="Times New Roman" w:eastAsia="Times New Roman" w:hAnsi="Times New Roman" w:cs="Times New Roman" w:hint="eastAsia"/>
          <w:color w:val="666666"/>
          <w:kern w:val="0"/>
          <w:sz w:val="18"/>
          <w:szCs w:val="18"/>
          <w14:ligatures w14:val="none"/>
        </w:rPr>
      </w:pPr>
    </w:p>
    <w:p w14:paraId="25D81D98" w14:textId="77777777" w:rsidR="003D6609" w:rsidRPr="003D6609" w:rsidRDefault="003D6609" w:rsidP="003D6609">
      <w:pPr>
        <w:shd w:val="clear" w:color="auto" w:fill="F8F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B17"/>
          <w:kern w:val="0"/>
          <w:sz w:val="22"/>
          <w:szCs w:val="22"/>
          <w14:ligatures w14:val="none"/>
        </w:rPr>
      </w:pPr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【七斷滅論】</w:t>
      </w:r>
      <w:r w:rsidRPr="003D6609">
        <w:rPr>
          <w:rFonts w:ascii="Times New Roman" w:eastAsia="Times New Roman" w:hAnsi="Times New Roman" w:cs="Times New Roman"/>
          <w:color w:val="1E1B17"/>
          <w:kern w:val="0"/>
          <w:sz w:val="22"/>
          <w:szCs w:val="22"/>
          <w14:ligatures w14:val="none"/>
        </w:rPr>
        <w:t xml:space="preserve"> p0060</w:t>
      </w:r>
    </w:p>
    <w:p w14:paraId="6EF40D48" w14:textId="77777777" w:rsidR="003D6609" w:rsidRPr="003D6609" w:rsidRDefault="003D6609" w:rsidP="003D6609">
      <w:pPr>
        <w:shd w:val="clear" w:color="auto" w:fill="F8F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B17"/>
          <w:kern w:val="0"/>
          <w:sz w:val="22"/>
          <w:szCs w:val="22"/>
          <w14:ligatures w14:val="none"/>
        </w:rPr>
      </w:pPr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大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毗婆沙論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二百卷二十一頁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云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：七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斷滅論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者：一、作是念：此我、有色，麁四大種所造為性。死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後斷滅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，畢竟無有。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齊此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，名為我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正斷滅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彼見此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生受胎為初，死時為後；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便作是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念。我受胎時，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本無而有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。若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至死位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，有已還無。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名善斷滅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。二、作是念：此我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欲界天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，死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後斷滅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，畢竟無有。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齊此名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為我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正斷滅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彼作是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念：我既不因產門而生；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本無而有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，有已還無；如彗星等；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名善斷滅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。三、作是念：此我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色界天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，死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後斷滅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，畢竟無有。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齊此名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為我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正斷滅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彼作是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念：我既不因產門而生；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本無而有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；由等至力，有已還無。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名善斷滅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。或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有說者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，此三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斷見，皆緣已離初靜慮染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有情而起。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彼斷見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者，雖已得定；而未能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離初靜慮染。所發天眼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，唯見下地。前三有情，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既命終已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；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皆生上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地。所受中有、生有、等身，非彼境界。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便作是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念：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得靜慮者，既命終已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；悉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皆斷滅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。四、作是念：此我空無邊處天，死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後斷滅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，畢竟無有。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齊此名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為我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正斷滅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。五、作是念：此我識無邊處天，死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後斷滅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，畢竟無有。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齊此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，名為我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正斷滅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。六、作是念：此我、無所有處天，死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後斷滅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，畢竟無有。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齊此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，名為我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正斷滅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。七、作是念：此我、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非想非非想處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天，死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後斷滅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，畢竟無有，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齊此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，名為我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正斷滅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。此中後四，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有執空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無邊處為生死頂，乃至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有執非想非非想處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為生死頂。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若執空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無邊處為生死頂；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彼執空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無邊處，死後無有，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名善斷滅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。乃至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若執非想非非想處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為生死頂；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彼執非想非非想處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，死後無有，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名善斷滅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。如是七種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後際分別諸斷滅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論，依前所說七事而起。如是七種，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皆說死後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，故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是後際分別</w:t>
      </w:r>
      <w:proofErr w:type="gramEnd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見</w:t>
      </w:r>
      <w:proofErr w:type="gramStart"/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攝</w:t>
      </w:r>
      <w:proofErr w:type="gramEnd"/>
      <w:r w:rsidRPr="003D6609">
        <w:rPr>
          <w:rFonts w:ascii="PMingLiU" w:eastAsia="PMingLiU" w:hAnsi="PMingLiU" w:cs="PMingLiU"/>
          <w:color w:val="1E1B17"/>
          <w:kern w:val="0"/>
          <w:sz w:val="22"/>
          <w:szCs w:val="22"/>
          <w14:ligatures w14:val="none"/>
        </w:rPr>
        <w:t>。</w:t>
      </w:r>
    </w:p>
    <w:p w14:paraId="23AE84C9" w14:textId="77777777" w:rsidR="003D6609" w:rsidRPr="003D6609" w:rsidRDefault="003D6609" w:rsidP="003D6609">
      <w:pPr>
        <w:shd w:val="clear" w:color="auto" w:fill="F8F7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B17"/>
          <w:kern w:val="0"/>
          <w:sz w:val="22"/>
          <w:szCs w:val="22"/>
          <w14:ligatures w14:val="none"/>
        </w:rPr>
      </w:pPr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上篇：</w:t>
      </w:r>
      <w:hyperlink r:id="rId5" w:history="1">
        <w:r w:rsidRPr="003D6609">
          <w:rPr>
            <w:rFonts w:ascii="PMingLiU" w:eastAsia="PMingLiU" w:hAnsi="PMingLiU" w:cs="PMingLiU" w:hint="eastAsia"/>
            <w:color w:val="167AC6"/>
            <w:kern w:val="0"/>
            <w:sz w:val="22"/>
            <w:szCs w:val="22"/>
            <w:u w:val="single"/>
            <w14:ligatures w14:val="none"/>
          </w:rPr>
          <w:t>七止</w:t>
        </w:r>
        <w:proofErr w:type="gramStart"/>
        <w:r w:rsidRPr="003D6609">
          <w:rPr>
            <w:rFonts w:ascii="PMingLiU" w:eastAsia="PMingLiU" w:hAnsi="PMingLiU" w:cs="PMingLiU" w:hint="eastAsia"/>
            <w:color w:val="167AC6"/>
            <w:kern w:val="0"/>
            <w:sz w:val="22"/>
            <w:szCs w:val="22"/>
            <w:u w:val="single"/>
            <w14:ligatures w14:val="none"/>
          </w:rPr>
          <w:t>諍</w:t>
        </w:r>
        <w:proofErr w:type="gramEnd"/>
        <w:r w:rsidRPr="003D6609">
          <w:rPr>
            <w:rFonts w:ascii="PMingLiU" w:eastAsia="PMingLiU" w:hAnsi="PMingLiU" w:cs="PMingLiU" w:hint="eastAsia"/>
            <w:color w:val="167AC6"/>
            <w:kern w:val="0"/>
            <w:sz w:val="22"/>
            <w:szCs w:val="22"/>
            <w:u w:val="single"/>
            <w14:ligatures w14:val="none"/>
          </w:rPr>
          <w:t>法</w:t>
        </w:r>
      </w:hyperlink>
      <w:r w:rsidRPr="003D6609">
        <w:rPr>
          <w:rFonts w:ascii="Times New Roman" w:eastAsia="Times New Roman" w:hAnsi="Times New Roman" w:cs="Times New Roman"/>
          <w:color w:val="1E1B17"/>
          <w:kern w:val="0"/>
          <w:sz w:val="22"/>
          <w:szCs w:val="22"/>
          <w14:ligatures w14:val="none"/>
        </w:rPr>
        <w:t> </w:t>
      </w:r>
      <w:r w:rsidRPr="003D6609">
        <w:rPr>
          <w:rFonts w:ascii="PMingLiU" w:eastAsia="PMingLiU" w:hAnsi="PMingLiU" w:cs="PMingLiU" w:hint="eastAsia"/>
          <w:color w:val="1E1B17"/>
          <w:kern w:val="0"/>
          <w:sz w:val="22"/>
          <w:szCs w:val="22"/>
          <w14:ligatures w14:val="none"/>
        </w:rPr>
        <w:t>下篇：</w:t>
      </w:r>
      <w:hyperlink r:id="rId6" w:history="1">
        <w:r w:rsidRPr="003D6609">
          <w:rPr>
            <w:rFonts w:ascii="PMingLiU" w:eastAsia="PMingLiU" w:hAnsi="PMingLiU" w:cs="PMingLiU" w:hint="eastAsia"/>
            <w:color w:val="167AC6"/>
            <w:kern w:val="0"/>
            <w:sz w:val="22"/>
            <w:szCs w:val="22"/>
            <w:u w:val="single"/>
            <w14:ligatures w14:val="none"/>
          </w:rPr>
          <w:t>七非妙法</w:t>
        </w:r>
      </w:hyperlink>
    </w:p>
    <w:p w14:paraId="7A52B080" w14:textId="77777777" w:rsidR="003D6609" w:rsidRPr="003D6609" w:rsidRDefault="003D6609" w:rsidP="00486677">
      <w:pPr>
        <w:shd w:val="clear" w:color="auto" w:fill="F8F7F5"/>
        <w:spacing w:before="100" w:beforeAutospacing="1" w:after="100" w:afterAutospacing="1" w:line="240" w:lineRule="auto"/>
        <w:jc w:val="both"/>
        <w:rPr>
          <w:rFonts w:ascii="Times New Roman" w:hAnsi="Times New Roman" w:cs="Times New Roman" w:hint="eastAsia"/>
          <w:color w:val="1E1B17"/>
          <w:kern w:val="0"/>
          <w14:ligatures w14:val="none"/>
        </w:rPr>
      </w:pPr>
    </w:p>
    <w:p w14:paraId="7DF84B7D" w14:textId="77777777" w:rsidR="00C27939" w:rsidRPr="0028348A" w:rsidRDefault="00C27939" w:rsidP="00D3457A">
      <w:pPr>
        <w:rPr>
          <w:b/>
          <w:bCs/>
        </w:rPr>
      </w:pPr>
    </w:p>
    <w:p w14:paraId="6F9596D4" w14:textId="351B7E17" w:rsidR="00D3457A" w:rsidRPr="0028348A" w:rsidRDefault="00D3457A" w:rsidP="00D3457A">
      <w:pPr>
        <w:rPr>
          <w:rFonts w:ascii="Arial" w:hAnsi="Arial" w:cs="Arial"/>
          <w:color w:val="1F1F1F"/>
          <w:shd w:val="clear" w:color="auto" w:fill="FFFFFF"/>
        </w:rPr>
      </w:pPr>
      <w:r w:rsidRPr="006D6DDE">
        <w:rPr>
          <w:rFonts w:ascii="Arial" w:hAnsi="Arial" w:cs="Arial" w:hint="eastAsia"/>
          <w:b/>
          <w:bCs/>
          <w:color w:val="040C28"/>
          <w:bdr w:val="single" w:sz="4" w:space="0" w:color="auto"/>
        </w:rPr>
        <w:lastRenderedPageBreak/>
        <w:t xml:space="preserve">P.498 </w:t>
      </w:r>
      <w:r w:rsidRPr="006D6DDE">
        <w:rPr>
          <w:rFonts w:ascii="Arial" w:hAnsi="Arial" w:cs="Arial" w:hint="eastAsia"/>
          <w:b/>
          <w:bCs/>
          <w:color w:val="040C28"/>
          <w:bdr w:val="single" w:sz="4" w:space="0" w:color="auto"/>
        </w:rPr>
        <w:t>佛教七眾弟子</w:t>
      </w:r>
      <w:r w:rsidRPr="0028348A">
        <w:rPr>
          <w:rFonts w:ascii="Arial" w:hAnsi="Arial" w:cs="Arial" w:hint="eastAsia"/>
          <w:color w:val="040C28"/>
        </w:rPr>
        <w:t xml:space="preserve">-- </w:t>
      </w:r>
      <w:r w:rsidRPr="0028348A">
        <w:rPr>
          <w:rFonts w:ascii="Arial" w:hAnsi="Arial" w:cs="Arial"/>
          <w:color w:val="040C28"/>
        </w:rPr>
        <w:t>在家眾依性別可分為優婆塞及優婆夷二眾；出家眾又可分為比丘、比丘尼</w:t>
      </w:r>
      <w:r w:rsidRPr="0028348A">
        <w:rPr>
          <w:rFonts w:ascii="Arial" w:hAnsi="Arial" w:cs="Arial" w:hint="eastAsia"/>
          <w:color w:val="040C28"/>
        </w:rPr>
        <w:t>(</w:t>
      </w:r>
      <w:r w:rsidRPr="0028348A">
        <w:rPr>
          <w:rFonts w:ascii="Arial" w:hAnsi="Arial" w:cs="Arial" w:hint="eastAsia"/>
          <w:color w:val="040C28"/>
        </w:rPr>
        <w:t>受過具足戒</w:t>
      </w:r>
      <w:r w:rsidRPr="0028348A">
        <w:rPr>
          <w:rFonts w:ascii="Arial" w:hAnsi="Arial" w:cs="Arial" w:hint="eastAsia"/>
          <w:color w:val="040C28"/>
        </w:rPr>
        <w:t>,20</w:t>
      </w:r>
      <w:proofErr w:type="gramStart"/>
      <w:r w:rsidRPr="0028348A">
        <w:rPr>
          <w:rFonts w:ascii="Arial" w:hAnsi="Arial" w:cs="Arial" w:hint="eastAsia"/>
          <w:color w:val="040C28"/>
        </w:rPr>
        <w:t>歲以上</w:t>
      </w:r>
      <w:r w:rsidRPr="0028348A">
        <w:rPr>
          <w:rFonts w:ascii="Arial" w:hAnsi="Arial" w:cs="Arial" w:hint="eastAsia"/>
          <w:color w:val="040C28"/>
        </w:rPr>
        <w:t>)</w:t>
      </w:r>
      <w:r w:rsidRPr="0028348A">
        <w:rPr>
          <w:rFonts w:ascii="Arial" w:hAnsi="Arial" w:cs="Arial"/>
          <w:color w:val="040C28"/>
        </w:rPr>
        <w:t>、</w:t>
      </w:r>
      <w:proofErr w:type="gramEnd"/>
      <w:r w:rsidRPr="0028348A">
        <w:rPr>
          <w:rFonts w:ascii="Arial" w:hAnsi="Arial" w:cs="Arial"/>
          <w:color w:val="040C28"/>
        </w:rPr>
        <w:t>沙彌、沙彌尼</w:t>
      </w:r>
      <w:r w:rsidRPr="0028348A">
        <w:rPr>
          <w:rFonts w:ascii="Arial" w:hAnsi="Arial" w:cs="Arial" w:hint="eastAsia"/>
          <w:color w:val="040C28"/>
        </w:rPr>
        <w:t>(</w:t>
      </w:r>
      <w:r w:rsidRPr="0028348A">
        <w:rPr>
          <w:rFonts w:ascii="Arial" w:hAnsi="Arial" w:cs="Arial" w:hint="eastAsia"/>
          <w:color w:val="040C28"/>
        </w:rPr>
        <w:t>受持十戒</w:t>
      </w:r>
      <w:r w:rsidRPr="0028348A">
        <w:rPr>
          <w:rFonts w:ascii="Arial" w:hAnsi="Arial" w:cs="Arial" w:hint="eastAsia"/>
          <w:color w:val="040C28"/>
        </w:rPr>
        <w:t>,14-20</w:t>
      </w:r>
      <w:r w:rsidRPr="0028348A">
        <w:rPr>
          <w:rFonts w:ascii="Arial" w:hAnsi="Arial" w:cs="Arial" w:hint="eastAsia"/>
          <w:color w:val="040C28"/>
        </w:rPr>
        <w:t>歲</w:t>
      </w:r>
      <w:r w:rsidRPr="0028348A">
        <w:rPr>
          <w:rFonts w:ascii="Arial" w:hAnsi="Arial" w:cs="Arial" w:hint="eastAsia"/>
          <w:color w:val="040C28"/>
        </w:rPr>
        <w:t>)</w:t>
      </w:r>
      <w:r w:rsidRPr="0028348A">
        <w:rPr>
          <w:rFonts w:ascii="Arial" w:hAnsi="Arial" w:cs="Arial"/>
          <w:color w:val="040C28"/>
        </w:rPr>
        <w:t>、式叉摩那</w:t>
      </w:r>
      <w:r w:rsidRPr="0028348A">
        <w:rPr>
          <w:rFonts w:ascii="Arial" w:hAnsi="Arial" w:cs="Arial" w:hint="eastAsia"/>
          <w:color w:val="040C28"/>
        </w:rPr>
        <w:t>(</w:t>
      </w:r>
      <w:r w:rsidRPr="0028348A">
        <w:rPr>
          <w:rFonts w:ascii="Arial" w:hAnsi="Arial" w:cs="Arial" w:hint="eastAsia"/>
          <w:color w:val="040C28"/>
        </w:rPr>
        <w:t>學法女</w:t>
      </w:r>
      <w:r w:rsidRPr="0028348A">
        <w:rPr>
          <w:rFonts w:ascii="Arial" w:hAnsi="Arial" w:cs="Arial" w:hint="eastAsia"/>
          <w:color w:val="040C28"/>
        </w:rPr>
        <w:t>,18-20</w:t>
      </w:r>
      <w:r w:rsidRPr="0028348A">
        <w:rPr>
          <w:rFonts w:ascii="Arial" w:hAnsi="Arial" w:cs="Arial" w:hint="eastAsia"/>
          <w:color w:val="040C28"/>
        </w:rPr>
        <w:t>準備受具足戒</w:t>
      </w:r>
      <w:r w:rsidRPr="0028348A">
        <w:rPr>
          <w:rFonts w:ascii="Arial" w:hAnsi="Arial" w:cs="Arial" w:hint="eastAsia"/>
          <w:color w:val="040C28"/>
        </w:rPr>
        <w:t>)</w:t>
      </w:r>
      <w:r w:rsidRPr="0028348A">
        <w:rPr>
          <w:rFonts w:ascii="Arial" w:hAnsi="Arial" w:cs="Arial"/>
          <w:color w:val="040C28"/>
        </w:rPr>
        <w:t>五眾</w:t>
      </w:r>
      <w:r w:rsidRPr="0028348A">
        <w:rPr>
          <w:rFonts w:ascii="Arial" w:hAnsi="Arial" w:cs="Arial"/>
          <w:color w:val="1F1F1F"/>
          <w:shd w:val="clear" w:color="auto" w:fill="FFFFFF"/>
        </w:rPr>
        <w:t>，共稱七眾弟子。</w:t>
      </w:r>
      <w:r w:rsidRPr="0028348A">
        <w:rPr>
          <w:rFonts w:ascii="Arial" w:hAnsi="Arial" w:cs="Arial"/>
          <w:color w:val="1F1F1F"/>
          <w:shd w:val="clear" w:color="auto" w:fill="FFFFFF"/>
        </w:rPr>
        <w:t> </w:t>
      </w:r>
    </w:p>
    <w:p w14:paraId="4AF1F3B8" w14:textId="77777777" w:rsidR="00031F32" w:rsidRPr="0028348A" w:rsidRDefault="00031F32" w:rsidP="00D3457A">
      <w:pPr>
        <w:rPr>
          <w:rFonts w:ascii="Arial" w:hAnsi="Arial" w:cs="Arial"/>
          <w:color w:val="1F1F1F"/>
          <w:shd w:val="clear" w:color="auto" w:fill="FFFFFF"/>
        </w:rPr>
      </w:pPr>
    </w:p>
    <w:p w14:paraId="3CF560FD" w14:textId="5CF4AB98" w:rsidR="00031F32" w:rsidRPr="0028348A" w:rsidRDefault="00031F32" w:rsidP="00D3457A">
      <w:pPr>
        <w:rPr>
          <w:rFonts w:ascii="DFKai-SB" w:eastAsia="DFKai-SB" w:hAnsi="DFKai-SB"/>
          <w:color w:val="343434"/>
          <w:spacing w:val="15"/>
          <w:shd w:val="clear" w:color="auto" w:fill="FFFFFF"/>
        </w:rPr>
      </w:pPr>
      <w:r w:rsidRPr="006D6DDE">
        <w:rPr>
          <w:rFonts w:ascii="DFKai-SB" w:eastAsia="DFKai-SB" w:hAnsi="DFKai-SB" w:hint="eastAsia"/>
          <w:b/>
          <w:bCs/>
          <w:color w:val="343434"/>
          <w:spacing w:val="15"/>
          <w:bdr w:val="single" w:sz="4" w:space="0" w:color="auto"/>
          <w:shd w:val="clear" w:color="auto" w:fill="FFFFFF"/>
        </w:rPr>
        <w:t>p.498「修六度萬行</w:t>
      </w:r>
      <w:r w:rsidRPr="0028348A">
        <w:rPr>
          <w:rFonts w:ascii="DFKai-SB" w:eastAsia="DFKai-SB" w:hAnsi="DFKai-SB" w:hint="eastAsia"/>
          <w:color w:val="343434"/>
          <w:spacing w:val="15"/>
          <w:bdr w:val="single" w:sz="4" w:space="0" w:color="auto"/>
          <w:shd w:val="clear" w:color="auto" w:fill="FFFFFF"/>
        </w:rPr>
        <w:t>」</w:t>
      </w:r>
      <w:r w:rsidRPr="0028348A">
        <w:rPr>
          <w:rFonts w:ascii="DFKai-SB" w:eastAsia="DFKai-SB" w:hAnsi="DFKai-SB" w:hint="eastAsia"/>
          <w:color w:val="343434"/>
          <w:spacing w:val="15"/>
          <w:shd w:val="clear" w:color="auto" w:fill="FFFFFF"/>
        </w:rPr>
        <w:t> 六度分別是</w:t>
      </w:r>
      <w:r w:rsidRPr="0028348A">
        <w:rPr>
          <w:rFonts w:ascii="DFKai-SB" w:eastAsia="DFKai-SB" w:hAnsi="DFKai-SB" w:hint="eastAsia"/>
          <w:b/>
          <w:bCs/>
          <w:color w:val="343434"/>
          <w:spacing w:val="15"/>
          <w:shd w:val="clear" w:color="auto" w:fill="FFFFFF"/>
        </w:rPr>
        <w:t>佈施、持戒、忍辱、精進、禪定、般若</w:t>
      </w:r>
      <w:r w:rsidRPr="0028348A">
        <w:rPr>
          <w:rFonts w:ascii="DFKai-SB" w:eastAsia="DFKai-SB" w:hAnsi="DFKai-SB" w:hint="eastAsia"/>
          <w:color w:val="343434"/>
          <w:spacing w:val="15"/>
          <w:shd w:val="clear" w:color="auto" w:fill="FFFFFF"/>
        </w:rPr>
        <w:t>，</w:t>
      </w:r>
      <w:proofErr w:type="gramStart"/>
      <w:r w:rsidRPr="0028348A">
        <w:rPr>
          <w:rFonts w:ascii="DFKai-SB" w:eastAsia="DFKai-SB" w:hAnsi="DFKai-SB" w:hint="eastAsia"/>
          <w:color w:val="343434"/>
          <w:spacing w:val="15"/>
          <w:shd w:val="clear" w:color="auto" w:fill="FFFFFF"/>
        </w:rPr>
        <w:t>可以從此岸的痛苦解脫到達彼岸的光明世界的方法,萬行即是</w:t>
      </w:r>
      <w:r w:rsidR="006D6DDE">
        <w:rPr>
          <w:rFonts w:ascii="DFKai-SB" w:eastAsia="DFKai-SB" w:hAnsi="DFKai-SB" w:hint="eastAsia"/>
          <w:color w:val="343434"/>
          <w:spacing w:val="15"/>
          <w:shd w:val="clear" w:color="auto" w:fill="FFFFFF"/>
        </w:rPr>
        <w:t>六度</w:t>
      </w:r>
      <w:r w:rsidRPr="0028348A">
        <w:rPr>
          <w:rFonts w:ascii="DFKai-SB" w:eastAsia="DFKai-SB" w:hAnsi="DFKai-SB" w:hint="eastAsia"/>
          <w:color w:val="343434"/>
          <w:spacing w:val="15"/>
          <w:shd w:val="clear" w:color="auto" w:fill="FFFFFF"/>
        </w:rPr>
        <w:t>都走過一遍</w:t>
      </w:r>
      <w:proofErr w:type="gramEnd"/>
    </w:p>
    <w:p w14:paraId="2670284F" w14:textId="6A0DD63D" w:rsidR="00EA497F" w:rsidRPr="0028348A" w:rsidRDefault="00EA497F" w:rsidP="00D3457A">
      <w:pPr>
        <w:rPr>
          <w:rFonts w:ascii="Microsoft JhengHei" w:eastAsia="Microsoft JhengHei" w:hAnsi="Microsoft JhengHei" w:cs="Microsoft JhengHei"/>
          <w:color w:val="474747"/>
          <w:shd w:val="clear" w:color="auto" w:fill="FFFFFF"/>
        </w:rPr>
      </w:pPr>
      <w:r w:rsidRPr="006D6DDE">
        <w:rPr>
          <w:rFonts w:ascii="DFKai-SB" w:eastAsia="DFKai-SB" w:hAnsi="DFKai-SB" w:hint="eastAsia"/>
          <w:b/>
          <w:bCs/>
          <w:color w:val="343434"/>
          <w:spacing w:val="15"/>
          <w:bdr w:val="single" w:sz="4" w:space="0" w:color="auto"/>
          <w:shd w:val="clear" w:color="auto" w:fill="FFFFFF"/>
        </w:rPr>
        <w:t>p.507 無緣慈</w:t>
      </w:r>
      <w:r w:rsidRPr="0028348A">
        <w:rPr>
          <w:rFonts w:ascii="DFKai-SB" w:eastAsia="DFKai-SB" w:hAnsi="DFKai-SB" w:hint="eastAsia"/>
          <w:color w:val="343434"/>
          <w:spacing w:val="15"/>
          <w:shd w:val="clear" w:color="auto" w:fill="FFFFFF"/>
        </w:rPr>
        <w:t>-</w:t>
      </w:r>
      <w:r w:rsidRPr="0028348A">
        <w:rPr>
          <w:rFonts w:ascii="Arial" w:hAnsi="Arial" w:cs="Arial"/>
          <w:color w:val="474747"/>
          <w:shd w:val="clear" w:color="auto" w:fill="FFFFFF"/>
        </w:rPr>
        <w:t>「</w:t>
      </w:r>
      <w:r w:rsidRPr="0028348A">
        <w:rPr>
          <w:rStyle w:val="ae"/>
          <w:rFonts w:ascii="Arial" w:hAnsi="Arial" w:cs="Arial"/>
          <w:i w:val="0"/>
          <w:iCs w:val="0"/>
          <w:color w:val="D93025"/>
          <w:shd w:val="clear" w:color="auto" w:fill="FFFFFF"/>
        </w:rPr>
        <w:t>無緣</w:t>
      </w:r>
      <w:r w:rsidRPr="0028348A">
        <w:rPr>
          <w:rFonts w:ascii="Arial" w:hAnsi="Arial" w:cs="Arial"/>
          <w:color w:val="474747"/>
          <w:shd w:val="clear" w:color="auto" w:fill="FFFFFF"/>
        </w:rPr>
        <w:t>大慈」者，乃諸佛菩薩觀眾生迷而不覺，沉淪受苦，而生絕對、平等的慈悲心，不論有緣與否，均予平等救</w:t>
      </w:r>
      <w:r w:rsidRPr="0028348A">
        <w:rPr>
          <w:rFonts w:ascii="Microsoft JhengHei" w:eastAsia="Microsoft JhengHei" w:hAnsi="Microsoft JhengHei" w:cs="Microsoft JhengHei" w:hint="eastAsia"/>
          <w:color w:val="474747"/>
          <w:shd w:val="clear" w:color="auto" w:fill="FFFFFF"/>
        </w:rPr>
        <w:t>度</w:t>
      </w:r>
    </w:p>
    <w:p w14:paraId="3674F81D" w14:textId="624A121B" w:rsidR="00222BC3" w:rsidRPr="0028348A" w:rsidRDefault="00222BC3" w:rsidP="00D3457A">
      <w:pPr>
        <w:rPr>
          <w:rFonts w:ascii="PMingLiU" w:eastAsia="PMingLiU" w:hAnsi="PMingLiU" w:cs="PMingLiU"/>
          <w:color w:val="000000"/>
        </w:rPr>
      </w:pPr>
      <w:r w:rsidRPr="006D6DDE">
        <w:rPr>
          <w:rFonts w:ascii="Microsoft JhengHei" w:eastAsia="Microsoft JhengHei" w:hAnsi="Microsoft JhengHei" w:cs="Microsoft JhengHei" w:hint="eastAsia"/>
          <w:b/>
          <w:bCs/>
          <w:color w:val="474747"/>
          <w:bdr w:val="single" w:sz="4" w:space="0" w:color="auto"/>
          <w:shd w:val="clear" w:color="auto" w:fill="FFFFFF"/>
        </w:rPr>
        <w:t>p.509 三聚攝歸此戒</w:t>
      </w:r>
      <w:r w:rsidRPr="0028348A">
        <w:rPr>
          <w:rFonts w:ascii="Microsoft JhengHei" w:eastAsia="Microsoft JhengHei" w:hAnsi="Microsoft JhengHei" w:cs="Microsoft JhengHei" w:hint="eastAsia"/>
          <w:color w:val="474747"/>
          <w:shd w:val="clear" w:color="auto" w:fill="FFFFFF"/>
        </w:rPr>
        <w:t xml:space="preserve"> </w:t>
      </w:r>
      <w:r w:rsidRPr="0028348A">
        <w:rPr>
          <w:color w:val="000000"/>
        </w:rPr>
        <w:t>「三聚淨戒」包括：「攝律儀戒」、「攝善法戒」、「攝眾生戒」。這三者聚集大乘諸戒法，聚集世間一切清淨善法，所以稱為三聚淨戒</w:t>
      </w:r>
      <w:r w:rsidRPr="0028348A">
        <w:rPr>
          <w:rFonts w:ascii="PMingLiU" w:eastAsia="PMingLiU" w:hAnsi="PMingLiU" w:cs="PMingLiU" w:hint="eastAsia"/>
          <w:color w:val="000000"/>
        </w:rPr>
        <w:t>。</w:t>
      </w:r>
      <w:r w:rsidR="006D6DDE">
        <w:rPr>
          <w:rFonts w:ascii="PMingLiU" w:eastAsia="PMingLiU" w:hAnsi="PMingLiU" w:cs="PMingLiU" w:hint="eastAsia"/>
          <w:color w:val="000000"/>
        </w:rPr>
        <w:t>三聚淨戒均歸菩薩戒內</w:t>
      </w:r>
    </w:p>
    <w:p w14:paraId="6B8E3CBD" w14:textId="16543CA0" w:rsidR="00222BC3" w:rsidRPr="0028348A" w:rsidRDefault="00222BC3" w:rsidP="00D3457A">
      <w:pPr>
        <w:rPr>
          <w:rFonts w:ascii="PMingLiU" w:eastAsia="PMingLiU" w:hAnsi="PMingLiU" w:cs="PMingLiU"/>
          <w:color w:val="800080"/>
        </w:rPr>
      </w:pPr>
      <w:r w:rsidRPr="0028348A">
        <w:rPr>
          <w:color w:val="800080"/>
        </w:rPr>
        <w:t>嚴防諸</w:t>
      </w:r>
      <w:proofErr w:type="gramStart"/>
      <w:r w:rsidRPr="0028348A">
        <w:rPr>
          <w:color w:val="800080"/>
        </w:rPr>
        <w:t>惡攝律</w:t>
      </w:r>
      <w:r w:rsidRPr="0028348A">
        <w:rPr>
          <w:rFonts w:ascii="PMingLiU" w:eastAsia="PMingLiU" w:hAnsi="PMingLiU" w:cs="PMingLiU" w:hint="eastAsia"/>
          <w:color w:val="800080"/>
        </w:rPr>
        <w:t>儀</w:t>
      </w:r>
      <w:proofErr w:type="gramEnd"/>
      <w:r w:rsidRPr="0028348A">
        <w:rPr>
          <w:rFonts w:ascii="PMingLiU" w:eastAsia="PMingLiU" w:hAnsi="PMingLiU" w:cs="PMingLiU" w:hint="eastAsia"/>
          <w:color w:val="800080"/>
        </w:rPr>
        <w:t xml:space="preserve">,          願斷一切惡  </w:t>
      </w:r>
      <w:proofErr w:type="gramStart"/>
      <w:r w:rsidRPr="0028348A">
        <w:rPr>
          <w:rFonts w:ascii="PMingLiU" w:eastAsia="PMingLiU" w:hAnsi="PMingLiU" w:cs="PMingLiU" w:hint="eastAsia"/>
          <w:color w:val="800080"/>
        </w:rPr>
        <w:t>無惡不斷</w:t>
      </w:r>
      <w:proofErr w:type="gramEnd"/>
    </w:p>
    <w:p w14:paraId="41B6C313" w14:textId="63E9E688" w:rsidR="00222BC3" w:rsidRPr="0028348A" w:rsidRDefault="00222BC3" w:rsidP="00D3457A">
      <w:pPr>
        <w:rPr>
          <w:rFonts w:ascii="PMingLiU" w:eastAsia="PMingLiU" w:hAnsi="PMingLiU" w:cs="PMingLiU"/>
          <w:color w:val="000000"/>
        </w:rPr>
      </w:pPr>
      <w:r w:rsidRPr="0028348A">
        <w:rPr>
          <w:color w:val="800080"/>
        </w:rPr>
        <w:t>以感恩心成就諸</w:t>
      </w:r>
      <w:r w:rsidRPr="0028348A">
        <w:rPr>
          <w:rFonts w:ascii="PMingLiU" w:eastAsia="PMingLiU" w:hAnsi="PMingLiU" w:cs="PMingLiU" w:hint="eastAsia"/>
          <w:color w:val="800080"/>
        </w:rPr>
        <w:t>善,      願修一切善  無善不修</w:t>
      </w:r>
    </w:p>
    <w:p w14:paraId="7FC73ADA" w14:textId="30031C76" w:rsidR="00222BC3" w:rsidRPr="0028348A" w:rsidRDefault="00222BC3" w:rsidP="00D3457A">
      <w:r w:rsidRPr="0028348A">
        <w:rPr>
          <w:color w:val="800080"/>
        </w:rPr>
        <w:t>行三慧，修六</w:t>
      </w:r>
      <w:r w:rsidRPr="0028348A">
        <w:rPr>
          <w:rFonts w:ascii="PMingLiU" w:eastAsia="PMingLiU" w:hAnsi="PMingLiU" w:cs="PMingLiU" w:hint="eastAsia"/>
          <w:color w:val="800080"/>
        </w:rPr>
        <w:t xml:space="preserve">度,          </w:t>
      </w:r>
      <w:proofErr w:type="gramStart"/>
      <w:r w:rsidRPr="0028348A">
        <w:rPr>
          <w:rFonts w:ascii="PMingLiU" w:eastAsia="PMingLiU" w:hAnsi="PMingLiU" w:cs="PMingLiU" w:hint="eastAsia"/>
          <w:color w:val="800080"/>
        </w:rPr>
        <w:t>願度一切</w:t>
      </w:r>
      <w:proofErr w:type="gramEnd"/>
      <w:r w:rsidRPr="0028348A">
        <w:rPr>
          <w:rFonts w:ascii="PMingLiU" w:eastAsia="PMingLiU" w:hAnsi="PMingLiU" w:cs="PMingLiU" w:hint="eastAsia"/>
          <w:color w:val="800080"/>
        </w:rPr>
        <w:t>眾生  無一眾生</w:t>
      </w:r>
      <w:proofErr w:type="gramStart"/>
      <w:r w:rsidRPr="0028348A">
        <w:rPr>
          <w:rFonts w:ascii="PMingLiU" w:eastAsia="PMingLiU" w:hAnsi="PMingLiU" w:cs="PMingLiU" w:hint="eastAsia"/>
          <w:color w:val="800080"/>
        </w:rPr>
        <w:t>不</w:t>
      </w:r>
      <w:proofErr w:type="gramEnd"/>
      <w:r w:rsidRPr="0028348A">
        <w:rPr>
          <w:rFonts w:ascii="PMingLiU" w:eastAsia="PMingLiU" w:hAnsi="PMingLiU" w:cs="PMingLiU" w:hint="eastAsia"/>
          <w:color w:val="800080"/>
        </w:rPr>
        <w:t>度</w:t>
      </w:r>
    </w:p>
    <w:p w14:paraId="6CEFEDA1" w14:textId="77777777" w:rsidR="00876CEE" w:rsidRPr="0028348A" w:rsidRDefault="00876CEE"/>
    <w:p w14:paraId="214D2586" w14:textId="5E731FF4" w:rsidR="00486C87" w:rsidRPr="0028348A" w:rsidRDefault="0061459E" w:rsidP="0004083D">
      <w:pPr>
        <w:shd w:val="clear" w:color="auto" w:fill="FFFFFF"/>
        <w:spacing w:before="120" w:after="240" w:line="240" w:lineRule="auto"/>
        <w:rPr>
          <w:rFonts w:ascii="Microsoft JhengHei" w:eastAsia="Microsoft JhengHei" w:hAnsi="Microsoft JhengHei" w:cs="Microsoft JhengHei"/>
          <w:color w:val="202122"/>
          <w:kern w:val="0"/>
          <w14:ligatures w14:val="none"/>
        </w:rPr>
      </w:pPr>
      <w:r w:rsidRPr="0028348A">
        <w:rPr>
          <w:rFonts w:ascii="Microsoft JhengHei" w:eastAsia="Microsoft JhengHei" w:hAnsi="Microsoft JhengHei" w:cs="Microsoft JhengHei" w:hint="eastAsia"/>
          <w:b/>
          <w:bCs/>
          <w:color w:val="202122"/>
          <w:kern w:val="0"/>
          <w:bdr w:val="single" w:sz="4" w:space="0" w:color="auto"/>
          <w14:ligatures w14:val="none"/>
        </w:rPr>
        <w:t>P.509</w:t>
      </w:r>
      <w:r w:rsidR="0004083D" w:rsidRPr="0028348A">
        <w:rPr>
          <w:rFonts w:ascii="Microsoft JhengHei" w:eastAsia="Microsoft JhengHei" w:hAnsi="Microsoft JhengHei" w:cs="Microsoft JhengHei" w:hint="eastAsia"/>
          <w:b/>
          <w:bCs/>
          <w:color w:val="202122"/>
          <w:kern w:val="0"/>
          <w:bdr w:val="single" w:sz="4" w:space="0" w:color="auto"/>
          <w14:ligatures w14:val="none"/>
        </w:rPr>
        <w:t xml:space="preserve"> </w:t>
      </w:r>
      <w:r w:rsidR="00876CEE" w:rsidRPr="0028348A">
        <w:rPr>
          <w:rFonts w:ascii="Microsoft JhengHei" w:eastAsia="Microsoft JhengHei" w:hAnsi="Microsoft JhengHei" w:cs="Microsoft JhengHei" w:hint="eastAsia"/>
          <w:b/>
          <w:bCs/>
          <w:color w:val="202122"/>
          <w:kern w:val="0"/>
          <w:bdr w:val="single" w:sz="4" w:space="0" w:color="auto"/>
          <w14:ligatures w14:val="none"/>
        </w:rPr>
        <w:t>十戒</w:t>
      </w:r>
      <w:r w:rsidR="00876CEE"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，</w:t>
      </w:r>
      <w:hyperlink r:id="rId7" w:tooltip="佛教" w:history="1">
        <w:r w:rsidR="00876CEE" w:rsidRPr="0028348A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佛教</w:t>
        </w:r>
      </w:hyperlink>
      <w:r w:rsidR="00876CEE"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術語，十種基本</w:t>
      </w:r>
      <w:hyperlink r:id="rId8" w:tooltip="尸羅" w:history="1">
        <w:r w:rsidR="00876CEE" w:rsidRPr="0028348A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尸羅</w:t>
        </w:r>
      </w:hyperlink>
      <w:r w:rsidR="00486C87" w:rsidRPr="0028348A">
        <w:rPr>
          <w:rFonts w:ascii="Microsoft JhengHei" w:eastAsia="Microsoft JhengHei" w:hAnsi="Microsoft JhengHei" w:cs="Microsoft JhengHei" w:hint="eastAsia"/>
          <w:color w:val="0000FF"/>
          <w:kern w:val="0"/>
          <w14:ligatures w14:val="none"/>
        </w:rPr>
        <w:t xml:space="preserve">(梵語, </w:t>
      </w:r>
      <w:r w:rsidR="00651525" w:rsidRPr="0028348A">
        <w:rPr>
          <w:rFonts w:ascii="Microsoft JhengHei" w:eastAsia="Microsoft JhengHei" w:hAnsi="Microsoft JhengHei" w:cs="Microsoft JhengHei" w:hint="eastAsia"/>
          <w:color w:val="0000FF"/>
          <w:kern w:val="0"/>
          <w14:ligatures w14:val="none"/>
        </w:rPr>
        <w:t>只要能夠讓人熄滅貪,瞋,痴三毒</w:t>
      </w:r>
      <w:r w:rsidR="009433E4" w:rsidRPr="0028348A">
        <w:rPr>
          <w:rFonts w:ascii="Microsoft JhengHei" w:eastAsia="Microsoft JhengHei" w:hAnsi="Microsoft JhengHei" w:cs="Microsoft JhengHei" w:hint="eastAsia"/>
          <w:color w:val="0000FF"/>
          <w:kern w:val="0"/>
          <w14:ligatures w14:val="none"/>
        </w:rPr>
        <w:t>,防止為惡,遵行善道</w:t>
      </w:r>
      <w:r w:rsidR="00B66DB1" w:rsidRPr="0028348A">
        <w:rPr>
          <w:rFonts w:ascii="Microsoft JhengHei" w:eastAsia="Microsoft JhengHei" w:hAnsi="Microsoft JhengHei" w:cs="Microsoft JhengHei" w:hint="eastAsia"/>
          <w:color w:val="0000FF"/>
          <w:kern w:val="0"/>
          <w14:ligatures w14:val="none"/>
        </w:rPr>
        <w:t>,讓身心安樂的良好行為)</w:t>
      </w:r>
      <w:r w:rsidR="00876CEE"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，是</w:t>
      </w:r>
      <w:hyperlink r:id="rId9" w:tooltip="出家眾" w:history="1">
        <w:r w:rsidR="00876CEE" w:rsidRPr="0028348A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出家眾</w:t>
        </w:r>
      </w:hyperlink>
      <w:r w:rsidR="00876CEE"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的基本戒律，</w:t>
      </w:r>
      <w:hyperlink r:id="rId10" w:tooltip="沙彌" w:history="1">
        <w:r w:rsidR="00876CEE" w:rsidRPr="0028348A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沙彌與沙彌尼</w:t>
        </w:r>
      </w:hyperlink>
      <w:r w:rsidR="00876CEE"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所必須遵守的戒律。在</w:t>
      </w:r>
      <w:hyperlink r:id="rId11" w:tooltip="北傳佛教" w:history="1">
        <w:r w:rsidR="00876CEE" w:rsidRPr="0028348A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北傳佛教</w:t>
        </w:r>
      </w:hyperlink>
      <w:r w:rsidR="00876CEE"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中，受</w:t>
      </w:r>
      <w:hyperlink r:id="rId12" w:tooltip="菩薩戒" w:history="1">
        <w:r w:rsidR="00876CEE" w:rsidRPr="0028348A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菩薩戒</w:t>
        </w:r>
      </w:hyperlink>
      <w:r w:rsidR="00876CEE"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時亦須受持，在家眾受持的</w:t>
      </w:r>
      <w:hyperlink r:id="rId13" w:tooltip="十善戒" w:history="1">
        <w:r w:rsidR="00876CEE" w:rsidRPr="0028348A">
          <w:rPr>
            <w:rFonts w:ascii="Microsoft JhengHei" w:eastAsia="Microsoft JhengHei" w:hAnsi="Microsoft JhengHei" w:cs="Microsoft JhengHei" w:hint="eastAsia"/>
            <w:b/>
            <w:bCs/>
            <w:color w:val="0000FF"/>
            <w:kern w:val="0"/>
            <w14:ligatures w14:val="none"/>
          </w:rPr>
          <w:t>十善戒</w:t>
        </w:r>
      </w:hyperlink>
      <w:r w:rsidR="00876CEE"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也可簡稱爲十戒</w:t>
      </w:r>
      <w:r w:rsidR="00876CEE" w:rsidRPr="0028348A">
        <w:rPr>
          <w:rFonts w:ascii="Microsoft JhengHei" w:eastAsia="Microsoft JhengHei" w:hAnsi="Microsoft JhengHei" w:cs="Microsoft JhengHei"/>
          <w:color w:val="202122"/>
          <w:kern w:val="0"/>
          <w14:ligatures w14:val="none"/>
        </w:rPr>
        <w:t>。</w:t>
      </w:r>
    </w:p>
    <w:p w14:paraId="686C49C3" w14:textId="5EBE6581" w:rsidR="00A260A1" w:rsidRPr="00A260A1" w:rsidRDefault="00876CEE" w:rsidP="00A26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kern w:val="0"/>
          <w14:ligatures w14:val="none"/>
        </w:rPr>
      </w:pPr>
      <w:r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第一戒，</w:t>
      </w:r>
      <w:hyperlink r:id="rId14" w:tooltip="不害" w:history="1">
        <w:r w:rsidRPr="0028348A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不殺生</w:t>
        </w:r>
      </w:hyperlink>
      <w:r w:rsidRPr="0028348A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。</w:t>
      </w:r>
      <w:r w:rsidR="003D6609">
        <w:rPr>
          <w:rFonts w:ascii="Arial" w:hAnsi="Arial" w:cs="Arial" w:hint="eastAsia"/>
          <w:color w:val="202122"/>
          <w:kern w:val="0"/>
          <w14:ligatures w14:val="none"/>
        </w:rPr>
        <w:t xml:space="preserve">                    </w:t>
      </w:r>
      <w:r w:rsidR="00A260A1">
        <w:rPr>
          <w:rFonts w:ascii="Arial" w:hAnsi="Arial" w:cs="Arial" w:hint="eastAsia"/>
          <w:color w:val="202122"/>
          <w:kern w:val="0"/>
          <w14:ligatures w14:val="none"/>
        </w:rPr>
        <w:t xml:space="preserve"> </w:t>
      </w:r>
      <w:r w:rsidR="003D6609">
        <w:rPr>
          <w:rFonts w:ascii="Arial" w:hAnsi="Arial" w:cs="Arial" w:hint="eastAsia"/>
          <w:color w:val="202122"/>
          <w:kern w:val="0"/>
          <w14:ligatures w14:val="none"/>
        </w:rPr>
        <w:t xml:space="preserve"> </w:t>
      </w:r>
      <w:r w:rsidRPr="003D6609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第二戒，不偷盜。</w:t>
      </w:r>
    </w:p>
    <w:p w14:paraId="6AA327F9" w14:textId="3E585B96" w:rsidR="00A260A1" w:rsidRPr="00A260A1" w:rsidRDefault="00876CEE" w:rsidP="00A26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kern w:val="0"/>
          <w14:ligatures w14:val="none"/>
        </w:rPr>
      </w:pPr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第三戒，</w:t>
      </w:r>
      <w:proofErr w:type="gramStart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不</w:t>
      </w:r>
      <w:proofErr w:type="gramEnd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淫。</w:t>
      </w:r>
      <w:r w:rsidR="00A260A1">
        <w:rPr>
          <w:rFonts w:ascii="Arial" w:hAnsi="Arial" w:cs="Arial" w:hint="eastAsia"/>
          <w:color w:val="202122"/>
          <w:kern w:val="0"/>
          <w14:ligatures w14:val="none"/>
        </w:rPr>
        <w:t xml:space="preserve">                          </w:t>
      </w:r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第四戒，不</w:t>
      </w:r>
      <w:hyperlink r:id="rId15" w:tooltip="妄語" w:history="1">
        <w:r w:rsidRPr="00A260A1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妄語</w:t>
        </w:r>
      </w:hyperlink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。</w:t>
      </w:r>
    </w:p>
    <w:p w14:paraId="2D7EB8FC" w14:textId="68E62901" w:rsidR="00A260A1" w:rsidRPr="00A260A1" w:rsidRDefault="00876CEE" w:rsidP="00A26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kern w:val="0"/>
          <w14:ligatures w14:val="none"/>
        </w:rPr>
      </w:pPr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第五戒，不飲酒。</w:t>
      </w:r>
      <w:r w:rsidR="00A260A1">
        <w:rPr>
          <w:rFonts w:ascii="Arial" w:hAnsi="Arial" w:cs="Arial" w:hint="eastAsia"/>
          <w:color w:val="202122"/>
          <w:kern w:val="0"/>
          <w14:ligatures w14:val="none"/>
        </w:rPr>
        <w:t xml:space="preserve">                      </w:t>
      </w:r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第六戒，不著華</w:t>
      </w:r>
      <w:proofErr w:type="gramStart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鬘</w:t>
      </w:r>
      <w:proofErr w:type="gramEnd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（花</w:t>
      </w:r>
      <w:proofErr w:type="gramStart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鬘</w:t>
      </w:r>
      <w:proofErr w:type="gramEnd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）、好</w:t>
      </w:r>
      <w:proofErr w:type="gramStart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香塗身</w:t>
      </w:r>
      <w:proofErr w:type="gramEnd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。</w:t>
      </w:r>
    </w:p>
    <w:p w14:paraId="7D439D40" w14:textId="775B6CAB" w:rsidR="00876CEE" w:rsidRPr="00A260A1" w:rsidRDefault="00876CEE" w:rsidP="00A26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kern w:val="0"/>
          <w14:ligatures w14:val="none"/>
        </w:rPr>
      </w:pPr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第七戒，</w:t>
      </w:r>
      <w:proofErr w:type="gramStart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不</w:t>
      </w:r>
      <w:proofErr w:type="gramEnd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歌舞觀聽。</w:t>
      </w:r>
      <w:r w:rsidR="00A260A1">
        <w:rPr>
          <w:rFonts w:ascii="Arial" w:hAnsi="Arial" w:cs="Arial" w:hint="eastAsia"/>
          <w:color w:val="202122"/>
          <w:kern w:val="0"/>
          <w14:ligatures w14:val="none"/>
        </w:rPr>
        <w:t xml:space="preserve">               </w:t>
      </w:r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第八戒，</w:t>
      </w:r>
      <w:proofErr w:type="gramStart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不坐高廣大</w:t>
      </w:r>
      <w:proofErr w:type="gramEnd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床上。</w:t>
      </w:r>
    </w:p>
    <w:p w14:paraId="6C36A4E9" w14:textId="0964DDC0" w:rsidR="00222BC3" w:rsidRPr="00A260A1" w:rsidRDefault="00876CEE" w:rsidP="00D00A0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kern w:val="0"/>
          <w14:ligatures w14:val="none"/>
        </w:rPr>
      </w:pPr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第九戒，</w:t>
      </w:r>
      <w:proofErr w:type="gramStart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不非時食</w:t>
      </w:r>
      <w:proofErr w:type="gramEnd"/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。</w:t>
      </w:r>
      <w:r w:rsidR="00A260A1"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(</w:t>
      </w:r>
      <w:hyperlink r:id="rId16" w:tooltip="齋食" w:history="1">
        <w:r w:rsidRPr="00A260A1">
          <w:rPr>
            <w:rFonts w:ascii="Microsoft JhengHei" w:eastAsia="Microsoft JhengHei" w:hAnsi="Microsoft JhengHei" w:cs="Microsoft JhengHei" w:hint="eastAsia"/>
            <w:color w:val="0000FF"/>
            <w:kern w:val="0"/>
            <w14:ligatures w14:val="none"/>
          </w:rPr>
          <w:t>過午不食</w:t>
        </w:r>
      </w:hyperlink>
      <w:r w:rsidR="00A260A1"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)</w:t>
      </w:r>
      <w:r w:rsidR="00A260A1" w:rsidRPr="00A260A1">
        <w:rPr>
          <w:rFonts w:ascii="Arial" w:hAnsi="Arial" w:cs="Arial" w:hint="eastAsia"/>
          <w:color w:val="202122"/>
          <w:kern w:val="0"/>
          <w14:ligatures w14:val="none"/>
        </w:rPr>
        <w:t xml:space="preserve"> </w:t>
      </w:r>
      <w:r w:rsidR="00A260A1">
        <w:rPr>
          <w:rFonts w:ascii="Arial" w:hAnsi="Arial" w:cs="Arial" w:hint="eastAsia"/>
          <w:color w:val="202122"/>
          <w:kern w:val="0"/>
          <w14:ligatures w14:val="none"/>
        </w:rPr>
        <w:t xml:space="preserve"> </w:t>
      </w:r>
      <w:r w:rsidRPr="00A260A1">
        <w:rPr>
          <w:rFonts w:ascii="Microsoft JhengHei" w:eastAsia="Microsoft JhengHei" w:hAnsi="Microsoft JhengHei" w:cs="Microsoft JhengHei" w:hint="eastAsia"/>
          <w:color w:val="202122"/>
          <w:kern w:val="0"/>
          <w14:ligatures w14:val="none"/>
        </w:rPr>
        <w:t>第十戒，不捉持錢財金銀寶物。</w:t>
      </w:r>
    </w:p>
    <w:p w14:paraId="7698DA3C" w14:textId="77777777" w:rsidR="00876CEE" w:rsidRPr="0028348A" w:rsidRDefault="00876CEE"/>
    <w:sectPr w:rsidR="00876CEE" w:rsidRPr="00283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0278F"/>
    <w:multiLevelType w:val="multilevel"/>
    <w:tmpl w:val="AE16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58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D"/>
    <w:rsid w:val="00005147"/>
    <w:rsid w:val="00021BF4"/>
    <w:rsid w:val="00031F32"/>
    <w:rsid w:val="00033951"/>
    <w:rsid w:val="00037BF5"/>
    <w:rsid w:val="0004083D"/>
    <w:rsid w:val="000571E4"/>
    <w:rsid w:val="00080698"/>
    <w:rsid w:val="00091537"/>
    <w:rsid w:val="000A4BD1"/>
    <w:rsid w:val="000A6E28"/>
    <w:rsid w:val="000F05B9"/>
    <w:rsid w:val="00156BA6"/>
    <w:rsid w:val="00177A28"/>
    <w:rsid w:val="00222BC3"/>
    <w:rsid w:val="002676E8"/>
    <w:rsid w:val="0028348A"/>
    <w:rsid w:val="003138EC"/>
    <w:rsid w:val="003D6609"/>
    <w:rsid w:val="003E3AD8"/>
    <w:rsid w:val="003E4B36"/>
    <w:rsid w:val="003E4C57"/>
    <w:rsid w:val="004832D2"/>
    <w:rsid w:val="00486677"/>
    <w:rsid w:val="00486C87"/>
    <w:rsid w:val="004E0370"/>
    <w:rsid w:val="00501DB5"/>
    <w:rsid w:val="005C3D76"/>
    <w:rsid w:val="00613798"/>
    <w:rsid w:val="0061459E"/>
    <w:rsid w:val="00624EB1"/>
    <w:rsid w:val="006329A8"/>
    <w:rsid w:val="00651525"/>
    <w:rsid w:val="00684628"/>
    <w:rsid w:val="006D6DDE"/>
    <w:rsid w:val="006F4D5B"/>
    <w:rsid w:val="00740EEC"/>
    <w:rsid w:val="00755FF0"/>
    <w:rsid w:val="007570FB"/>
    <w:rsid w:val="007C4BC3"/>
    <w:rsid w:val="007D4442"/>
    <w:rsid w:val="007F36B6"/>
    <w:rsid w:val="00837AF7"/>
    <w:rsid w:val="00876CEE"/>
    <w:rsid w:val="00880BC6"/>
    <w:rsid w:val="00892BE4"/>
    <w:rsid w:val="008A5C4C"/>
    <w:rsid w:val="008B7746"/>
    <w:rsid w:val="009433E4"/>
    <w:rsid w:val="00944191"/>
    <w:rsid w:val="00987EDC"/>
    <w:rsid w:val="009E2761"/>
    <w:rsid w:val="009F4994"/>
    <w:rsid w:val="00A16B0D"/>
    <w:rsid w:val="00A260A1"/>
    <w:rsid w:val="00A27345"/>
    <w:rsid w:val="00AE3FBA"/>
    <w:rsid w:val="00AF6223"/>
    <w:rsid w:val="00B600C4"/>
    <w:rsid w:val="00B66DB1"/>
    <w:rsid w:val="00B93B16"/>
    <w:rsid w:val="00BA497C"/>
    <w:rsid w:val="00BA4F47"/>
    <w:rsid w:val="00BC3A08"/>
    <w:rsid w:val="00BE2BE4"/>
    <w:rsid w:val="00C247B1"/>
    <w:rsid w:val="00C27939"/>
    <w:rsid w:val="00CC257F"/>
    <w:rsid w:val="00CF72E2"/>
    <w:rsid w:val="00D239EB"/>
    <w:rsid w:val="00D3457A"/>
    <w:rsid w:val="00D6484B"/>
    <w:rsid w:val="00DA4503"/>
    <w:rsid w:val="00DB3B62"/>
    <w:rsid w:val="00E1629C"/>
    <w:rsid w:val="00E52126"/>
    <w:rsid w:val="00E972EE"/>
    <w:rsid w:val="00EA497F"/>
    <w:rsid w:val="00EE175B"/>
    <w:rsid w:val="00F31024"/>
    <w:rsid w:val="00F33278"/>
    <w:rsid w:val="00F82BD3"/>
    <w:rsid w:val="00FA1D10"/>
    <w:rsid w:val="00FA616F"/>
    <w:rsid w:val="00FD01F2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B9A7"/>
  <w15:chartTrackingRefBased/>
  <w15:docId w15:val="{2F4218E2-8585-4098-BD12-3FE551F3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6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A16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A16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A16B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A16B0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16B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16B0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16B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16B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6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1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16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16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16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B0D"/>
    <w:rPr>
      <w:b/>
      <w:bCs/>
      <w:smallCaps/>
      <w:color w:val="2F5496" w:themeColor="accent1" w:themeShade="BF"/>
      <w:spacing w:val="5"/>
    </w:rPr>
  </w:style>
  <w:style w:type="character" w:styleId="ae">
    <w:name w:val="Emphasis"/>
    <w:basedOn w:val="a0"/>
    <w:uiPriority w:val="20"/>
    <w:qFormat/>
    <w:rsid w:val="00A16B0D"/>
    <w:rPr>
      <w:i/>
      <w:iCs/>
    </w:rPr>
  </w:style>
  <w:style w:type="paragraph" w:styleId="Web">
    <w:name w:val="Normal (Web)"/>
    <w:basedOn w:val="a"/>
    <w:uiPriority w:val="99"/>
    <w:unhideWhenUsed/>
    <w:rsid w:val="00EE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Date"/>
    <w:basedOn w:val="a"/>
    <w:next w:val="a"/>
    <w:link w:val="af0"/>
    <w:uiPriority w:val="99"/>
    <w:semiHidden/>
    <w:unhideWhenUsed/>
    <w:rsid w:val="00FD29CC"/>
  </w:style>
  <w:style w:type="character" w:customStyle="1" w:styleId="af0">
    <w:name w:val="日期 字元"/>
    <w:basedOn w:val="a0"/>
    <w:link w:val="af"/>
    <w:uiPriority w:val="99"/>
    <w:semiHidden/>
    <w:rsid w:val="00FD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4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17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6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44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B0%B8%E7%BE%85" TargetMode="External"/><Relationship Id="rId13" Type="http://schemas.openxmlformats.org/officeDocument/2006/relationships/hyperlink" Target="https://zh.wikipedia.org/wiki/%E5%8D%81%E5%96%84%E6%88%9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D%9B%E6%95%99" TargetMode="External"/><Relationship Id="rId12" Type="http://schemas.openxmlformats.org/officeDocument/2006/relationships/hyperlink" Target="https://zh.wikipedia.org/wiki/%E8%8F%A9%E8%96%A9%E6%88%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6%96%8B%E9%A3%9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.fodizi.tw/f04/43698.html" TargetMode="External"/><Relationship Id="rId11" Type="http://schemas.openxmlformats.org/officeDocument/2006/relationships/hyperlink" Target="https://zh.wikipedia.org/wiki/%E5%8C%97%E5%82%B3%E4%BD%9B%E6%95%99" TargetMode="External"/><Relationship Id="rId5" Type="http://schemas.openxmlformats.org/officeDocument/2006/relationships/hyperlink" Target="http://m.fodizi.tw/f04/43696.html" TargetMode="External"/><Relationship Id="rId15" Type="http://schemas.openxmlformats.org/officeDocument/2006/relationships/hyperlink" Target="https://zh.wikipedia.org/wiki/%E5%A6%84%E8%AA%9E" TargetMode="External"/><Relationship Id="rId10" Type="http://schemas.openxmlformats.org/officeDocument/2006/relationships/hyperlink" Target="https://zh.wikipedia.org/wiki/%E6%B2%99%E5%BD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87%BA%E5%AE%B6%E7%9C%BE" TargetMode="External"/><Relationship Id="rId14" Type="http://schemas.openxmlformats.org/officeDocument/2006/relationships/hyperlink" Target="https://zh.wikipedia.org/wiki/%E4%B8%8D%E5%AE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雪鐘 林</dc:creator>
  <cp:keywords/>
  <dc:description/>
  <cp:lastModifiedBy>雪鐘 林</cp:lastModifiedBy>
  <cp:revision>62</cp:revision>
  <dcterms:created xsi:type="dcterms:W3CDTF">2024-12-08T06:18:00Z</dcterms:created>
  <dcterms:modified xsi:type="dcterms:W3CDTF">2024-12-13T05:23:00Z</dcterms:modified>
</cp:coreProperties>
</file>